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DE61FA">
        <w:rPr>
          <w:rFonts w:ascii="Times New Roman" w:hAnsi="Times New Roman"/>
          <w:sz w:val="24"/>
          <w:szCs w:val="24"/>
          <w:lang w:val="bg-BG"/>
        </w:rPr>
        <w:t>03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DE61FA">
        <w:rPr>
          <w:rFonts w:ascii="Times New Roman" w:hAnsi="Times New Roman"/>
          <w:sz w:val="24"/>
          <w:szCs w:val="24"/>
          <w:lang w:val="bg-BG"/>
        </w:rPr>
        <w:t>14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3402CF">
        <w:rPr>
          <w:rFonts w:ascii="Times New Roman" w:hAnsi="Times New Roman"/>
          <w:sz w:val="24"/>
          <w:szCs w:val="24"/>
          <w:lang w:val="bg-BG"/>
        </w:rPr>
        <w:t>.2024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3402CF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402CF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3402CF">
        <w:rPr>
          <w:rFonts w:ascii="Times New Roman" w:hAnsi="Times New Roman"/>
          <w:sz w:val="24"/>
          <w:szCs w:val="24"/>
          <w:lang w:val="bg-BG"/>
        </w:rPr>
        <w:t>,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1FA">
        <w:rPr>
          <w:rFonts w:ascii="Times New Roman" w:hAnsi="Times New Roman"/>
          <w:sz w:val="24"/>
          <w:szCs w:val="24"/>
          <w:lang w:val="bg-BG"/>
        </w:rPr>
        <w:t>14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3402CF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3402CF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3402CF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3402CF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1C4F27" w:rsidRPr="003402CF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3402CF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1C4F27" w:rsidRPr="003402CF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02CF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B445FB" w:rsidRPr="003402CF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3402CF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3402CF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3402CF">
        <w:rPr>
          <w:rFonts w:ascii="Times New Roman" w:hAnsi="Times New Roman"/>
          <w:sz w:val="24"/>
          <w:szCs w:val="24"/>
        </w:rPr>
        <w:t xml:space="preserve">  </w:t>
      </w:r>
      <w:r w:rsidR="001C4F27" w:rsidRPr="003402CF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1C4F27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3402CF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EB72A3" w:rsidRPr="003402CF" w:rsidRDefault="00EB72A3" w:rsidP="00CB60B5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04899" w:rsidRPr="003402CF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на комисията откри заседанието </w:t>
      </w:r>
      <w:r w:rsidR="00E04899" w:rsidRPr="00CE2948">
        <w:rPr>
          <w:rFonts w:ascii="Times New Roman" w:hAnsi="Times New Roman"/>
          <w:sz w:val="24"/>
          <w:szCs w:val="24"/>
          <w:lang w:val="bg-BG"/>
        </w:rPr>
        <w:t>в 1</w:t>
      </w:r>
      <w:r w:rsidR="004023FE" w:rsidRPr="00CE2948">
        <w:rPr>
          <w:rFonts w:ascii="Times New Roman" w:hAnsi="Times New Roman"/>
          <w:sz w:val="24"/>
          <w:szCs w:val="24"/>
          <w:lang w:val="bg-BG"/>
        </w:rPr>
        <w:t>8</w:t>
      </w:r>
      <w:r w:rsidR="00E04899" w:rsidRPr="00CE2948">
        <w:rPr>
          <w:rFonts w:ascii="Times New Roman" w:hAnsi="Times New Roman"/>
          <w:sz w:val="24"/>
          <w:szCs w:val="24"/>
          <w:lang w:val="bg-BG"/>
        </w:rPr>
        <w:t>.</w:t>
      </w:r>
      <w:r w:rsidR="004023FE" w:rsidRPr="00CE2948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CE2948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CE294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CE2948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023FE">
        <w:rPr>
          <w:rFonts w:ascii="Times New Roman" w:hAnsi="Times New Roman"/>
          <w:sz w:val="24"/>
          <w:szCs w:val="24"/>
          <w:lang w:val="bg-BG"/>
        </w:rPr>
        <w:t>зам-председателят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23FE">
        <w:rPr>
          <w:rFonts w:ascii="Times New Roman" w:hAnsi="Times New Roman"/>
          <w:sz w:val="24"/>
          <w:szCs w:val="24"/>
          <w:lang w:val="bg-BG"/>
        </w:rPr>
        <w:t>Дарина Илиева</w:t>
      </w:r>
      <w:r w:rsidR="002D2AE5"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E04899" w:rsidRPr="00CE2948">
        <w:rPr>
          <w:rFonts w:ascii="Times New Roman" w:hAnsi="Times New Roman"/>
          <w:sz w:val="24"/>
          <w:szCs w:val="24"/>
          <w:lang w:val="bg-BG"/>
        </w:rPr>
        <w:t>1</w:t>
      </w:r>
      <w:r w:rsidR="00CE2948" w:rsidRPr="00CE2948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3402CF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3402CF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3402CF">
        <w:rPr>
          <w:rFonts w:ascii="Times New Roman" w:hAnsi="Times New Roman"/>
          <w:sz w:val="24"/>
          <w:szCs w:val="24"/>
        </w:rPr>
        <w:t>:</w:t>
      </w:r>
    </w:p>
    <w:p w:rsidR="00BB4CF6" w:rsidRPr="003402CF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Варна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Аврен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Аксаково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Белослав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Бяла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Ветрино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7.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Вълчи дол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Девня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Долни чифлик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Дългопол при произвеждане на изборите за народни представители насрочени на 27 октомври 2024 г.</w:t>
      </w:r>
    </w:p>
    <w:p w:rsidR="004023FE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Провадия при произвеждане на изборите за народни представители насрочени на 27 октомври 2024 г.</w:t>
      </w:r>
    </w:p>
    <w:p w:rsidR="004023FE" w:rsidRPr="00DE2A18" w:rsidRDefault="004023FE" w:rsidP="00402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 </w:t>
      </w:r>
      <w:r w:rsidRPr="00DE2A18">
        <w:rPr>
          <w:rFonts w:ascii="Times New Roman" w:eastAsia="Times New Roman" w:hAnsi="Times New Roman"/>
          <w:sz w:val="24"/>
          <w:szCs w:val="24"/>
        </w:rPr>
        <w:t>Състав и разпределение на членове и ръководни места в СИК на територията на Община Суворово при произвеждане на изборите за народни представители насрочени на 27 октомври 2024 г.</w:t>
      </w:r>
    </w:p>
    <w:p w:rsidR="00BB4CF6" w:rsidRPr="00DE61FA" w:rsidRDefault="00BB4CF6" w:rsidP="00CB60B5">
      <w:pPr>
        <w:pStyle w:val="ab"/>
        <w:spacing w:after="0" w:line="240" w:lineRule="auto"/>
        <w:ind w:left="1146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</w:t>
      </w:r>
      <w:r w:rsidRPr="00CE2948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E2948" w:rsidRPr="00CE2948">
        <w:rPr>
          <w:rFonts w:ascii="Times New Roman" w:hAnsi="Times New Roman"/>
          <w:sz w:val="24"/>
          <w:szCs w:val="24"/>
          <w:lang w:val="bg-BG"/>
        </w:rPr>
        <w:t>15</w:t>
      </w:r>
      <w:r w:rsidRPr="00CE29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402CF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02CF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3402CF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3402CF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14202D" w:rsidRPr="003402CF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CE2948" w:rsidRPr="00CE2948">
        <w:rPr>
          <w:rFonts w:ascii="Times New Roman" w:hAnsi="Times New Roman"/>
          <w:sz w:val="24"/>
          <w:szCs w:val="24"/>
          <w:lang w:val="bg-BG"/>
        </w:rPr>
        <w:t>15</w:t>
      </w:r>
      <w:r w:rsidRPr="00CE2948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3A415D" w:rsidRPr="003402CF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23FE" w:rsidRPr="00344DB4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14.09</w:t>
      </w:r>
      <w:r>
        <w:rPr>
          <w:rFonts w:ascii="Times New Roman" w:eastAsia="Times New Roman" w:hAnsi="Times New Roman"/>
          <w:sz w:val="24"/>
          <w:szCs w:val="24"/>
        </w:rPr>
        <w:t>.2024г.</w:t>
      </w:r>
    </w:p>
    <w:p w:rsidR="004023FE" w:rsidRPr="00A142BD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ОТНОСНО: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Състав и разпределение на членове и ръководни места в СИК на територията на Община Варна </w:t>
      </w:r>
      <w:r w:rsidRPr="00186136">
        <w:rPr>
          <w:rFonts w:ascii="Times New Roman" w:eastAsia="Times New Roman" w:hAnsi="Times New Roman"/>
          <w:sz w:val="24"/>
          <w:szCs w:val="24"/>
        </w:rPr>
        <w:t xml:space="preserve">при произвеждане на </w:t>
      </w:r>
      <w:r>
        <w:rPr>
          <w:rFonts w:ascii="Times New Roman" w:eastAsia="Times New Roman" w:hAnsi="Times New Roman"/>
          <w:sz w:val="24"/>
          <w:szCs w:val="24"/>
        </w:rPr>
        <w:t>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86136">
        <w:rPr>
          <w:rFonts w:ascii="Times New Roman" w:eastAsia="Times New Roman" w:hAnsi="Times New Roman"/>
          <w:sz w:val="24"/>
          <w:szCs w:val="24"/>
        </w:rPr>
        <w:t xml:space="preserve">при произвеждане на </w:t>
      </w:r>
      <w:r>
        <w:rPr>
          <w:rFonts w:ascii="Times New Roman" w:eastAsia="Times New Roman" w:hAnsi="Times New Roman"/>
          <w:sz w:val="24"/>
          <w:szCs w:val="24"/>
        </w:rPr>
        <w:t>изборите за народни представители насрочени на 27 октомври 2024 г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.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Варна,  на </w:t>
      </w:r>
      <w:r w:rsidRPr="00BA203E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   РИК Варна,</w:t>
      </w:r>
      <w:r w:rsidRPr="00FB6B57">
        <w:rPr>
          <w:rFonts w:ascii="Times New Roman" w:eastAsia="Times New Roman" w:hAnsi="Times New Roman"/>
          <w:sz w:val="24"/>
          <w:szCs w:val="24"/>
        </w:rPr>
        <w:t>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BA203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A203E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51</w:t>
      </w:r>
      <w:r w:rsidRPr="00BA20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BA203E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BA203E">
        <w:rPr>
          <w:rFonts w:ascii="Times New Roman" w:eastAsia="Times New Roman" w:hAnsi="Times New Roman"/>
          <w:sz w:val="24"/>
          <w:szCs w:val="24"/>
        </w:rPr>
        <w:t xml:space="preserve"> по 7 члена – </w:t>
      </w:r>
      <w:r>
        <w:rPr>
          <w:rFonts w:ascii="Times New Roman" w:eastAsia="Times New Roman" w:hAnsi="Times New Roman"/>
          <w:sz w:val="24"/>
          <w:szCs w:val="24"/>
        </w:rPr>
        <w:t>357</w:t>
      </w:r>
      <w:r w:rsidRPr="00BA203E">
        <w:rPr>
          <w:rFonts w:ascii="Times New Roman" w:eastAsia="Times New Roman" w:hAnsi="Times New Roman"/>
          <w:sz w:val="24"/>
          <w:szCs w:val="24"/>
        </w:rPr>
        <w:t xml:space="preserve"> членове;</w:t>
      </w:r>
    </w:p>
    <w:p w:rsidR="004023FE" w:rsidRPr="00BA203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A203E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362</w:t>
      </w:r>
      <w:r w:rsidRPr="00BA203E">
        <w:rPr>
          <w:rFonts w:ascii="Times New Roman" w:eastAsia="Times New Roman" w:hAnsi="Times New Roman"/>
          <w:sz w:val="24"/>
          <w:szCs w:val="24"/>
        </w:rPr>
        <w:t xml:space="preserve">  бр</w:t>
      </w:r>
      <w:proofErr w:type="gramEnd"/>
      <w:r w:rsidRPr="00BA203E">
        <w:rPr>
          <w:rFonts w:ascii="Times New Roman" w:eastAsia="Times New Roman" w:hAnsi="Times New Roman"/>
          <w:sz w:val="24"/>
          <w:szCs w:val="24"/>
        </w:rPr>
        <w:t xml:space="preserve">.СИК по 9 члена  - </w:t>
      </w:r>
      <w:r>
        <w:rPr>
          <w:rFonts w:ascii="Times New Roman" w:eastAsia="Times New Roman" w:hAnsi="Times New Roman"/>
          <w:sz w:val="24"/>
          <w:szCs w:val="24"/>
        </w:rPr>
        <w:t>3258</w:t>
      </w:r>
      <w:r w:rsidRPr="00BA203E">
        <w:rPr>
          <w:rFonts w:ascii="Times New Roman" w:eastAsia="Times New Roman" w:hAnsi="Times New Roman"/>
          <w:sz w:val="24"/>
          <w:szCs w:val="24"/>
        </w:rPr>
        <w:t xml:space="preserve"> 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A203E">
        <w:rPr>
          <w:rFonts w:ascii="Times New Roman" w:eastAsia="Times New Roman" w:hAnsi="Times New Roman"/>
          <w:sz w:val="24"/>
          <w:szCs w:val="24"/>
        </w:rPr>
        <w:t xml:space="preserve">2.    Определя общ брой </w:t>
      </w:r>
      <w:proofErr w:type="gramStart"/>
      <w:r w:rsidRPr="00BA203E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BA203E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Варна – </w:t>
      </w:r>
      <w:r>
        <w:rPr>
          <w:rFonts w:ascii="Times New Roman" w:eastAsia="Times New Roman" w:hAnsi="Times New Roman"/>
          <w:sz w:val="24"/>
          <w:szCs w:val="24"/>
        </w:rPr>
        <w:t>3615</w:t>
      </w:r>
      <w:r w:rsidRPr="00BA203E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A20E8" w:rsidRDefault="004023FE" w:rsidP="004023FE">
            <w:r w:rsidRPr="000A20E8"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3474D3" w:rsidRDefault="004023FE" w:rsidP="004023FE">
            <w:pPr>
              <w:jc w:val="center"/>
            </w:pPr>
            <w:r w:rsidRPr="003474D3">
              <w:t>1114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EA13F2" w:rsidRDefault="004023FE" w:rsidP="004023FE">
            <w:pPr>
              <w:jc w:val="center"/>
            </w:pPr>
            <w:r w:rsidRPr="00EA13F2">
              <w:t>413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A20E8" w:rsidRDefault="004023FE" w:rsidP="004023FE">
            <w:r w:rsidRPr="000A20E8"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3474D3" w:rsidRDefault="004023FE" w:rsidP="004023FE">
            <w:pPr>
              <w:jc w:val="center"/>
            </w:pPr>
            <w:r w:rsidRPr="003474D3">
              <w:t>639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1B7AE8" w:rsidRDefault="004023FE" w:rsidP="004023FE">
            <w:pPr>
              <w:jc w:val="center"/>
            </w:pPr>
            <w:r>
              <w:t>242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A20E8" w:rsidRDefault="004023FE" w:rsidP="004023FE">
            <w:r w:rsidRPr="000A20E8"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3474D3" w:rsidRDefault="004023FE" w:rsidP="004023FE">
            <w:pPr>
              <w:jc w:val="center"/>
            </w:pPr>
            <w:r w:rsidRPr="003474D3">
              <w:t>413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1B7AE8" w:rsidRDefault="004023FE" w:rsidP="004023FE">
            <w:pPr>
              <w:jc w:val="center"/>
            </w:pPr>
            <w:r>
              <w:t>137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A20E8" w:rsidRDefault="004023FE" w:rsidP="004023FE">
            <w:r w:rsidRPr="000A20E8"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3474D3" w:rsidRDefault="004023FE" w:rsidP="004023FE">
            <w:pPr>
              <w:jc w:val="center"/>
            </w:pPr>
            <w:r w:rsidRPr="003474D3">
              <w:t>623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1B7AE8" w:rsidRDefault="004023FE" w:rsidP="004023FE">
            <w:pPr>
              <w:jc w:val="center"/>
            </w:pPr>
            <w:r>
              <w:t>236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A20E8" w:rsidRDefault="004023FE" w:rsidP="004023FE">
            <w:r w:rsidRPr="000A20E8"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3474D3" w:rsidRDefault="004023FE" w:rsidP="004023FE">
            <w:pPr>
              <w:jc w:val="center"/>
            </w:pPr>
            <w:r w:rsidRPr="003474D3">
              <w:t>413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1B7AE8" w:rsidRDefault="004023FE" w:rsidP="004023FE">
            <w:pPr>
              <w:jc w:val="center"/>
            </w:pPr>
            <w:r>
              <w:t>112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r w:rsidRPr="000A20E8"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3474D3" w:rsidRDefault="004023FE" w:rsidP="004023FE">
            <w:pPr>
              <w:jc w:val="center"/>
            </w:pPr>
            <w:r w:rsidRPr="003474D3">
              <w:t>413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Pr="001B7AE8" w:rsidRDefault="004023FE" w:rsidP="004023FE">
            <w:pPr>
              <w:jc w:val="center"/>
            </w:pPr>
            <w:r>
              <w:t>99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344DB4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A203E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Default="004023FE" w:rsidP="004023FE">
            <w:pPr>
              <w:jc w:val="center"/>
            </w:pPr>
            <w:r w:rsidRPr="003474D3">
              <w:t>3615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3FE" w:rsidRDefault="004023FE" w:rsidP="004023FE">
            <w:pPr>
              <w:jc w:val="center"/>
            </w:pPr>
            <w:r w:rsidRPr="00EA13F2">
              <w:t>1239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3A415D" w:rsidRPr="003402CF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втор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CE2948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CE2948" w:rsidRPr="00CE2948">
        <w:rPr>
          <w:rFonts w:ascii="Times New Roman" w:hAnsi="Times New Roman"/>
          <w:sz w:val="24"/>
          <w:szCs w:val="24"/>
          <w:lang w:val="bg-BG"/>
        </w:rPr>
        <w:t>15</w:t>
      </w:r>
      <w:r w:rsidRPr="00CE2948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14.09</w:t>
      </w:r>
      <w:r>
        <w:rPr>
          <w:rFonts w:ascii="Times New Roman" w:eastAsia="Times New Roman" w:hAnsi="Times New Roman"/>
          <w:sz w:val="24"/>
          <w:szCs w:val="24"/>
        </w:rPr>
        <w:t>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Аврен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6136">
        <w:rPr>
          <w:rFonts w:ascii="Times New Roman" w:eastAsia="Times New Roman" w:hAnsi="Times New Roman"/>
          <w:sz w:val="24"/>
          <w:szCs w:val="24"/>
        </w:rPr>
        <w:t xml:space="preserve">при произвеждане на </w:t>
      </w:r>
      <w:r>
        <w:rPr>
          <w:rFonts w:ascii="Times New Roman" w:eastAsia="Times New Roman" w:hAnsi="Times New Roman"/>
          <w:sz w:val="24"/>
          <w:szCs w:val="24"/>
        </w:rPr>
        <w:t>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86136">
        <w:rPr>
          <w:rFonts w:ascii="Times New Roman" w:eastAsia="Times New Roman" w:hAnsi="Times New Roman"/>
          <w:sz w:val="24"/>
          <w:szCs w:val="24"/>
        </w:rPr>
        <w:t xml:space="preserve">при произвеждане на </w:t>
      </w:r>
      <w:r>
        <w:rPr>
          <w:rFonts w:ascii="Times New Roman" w:eastAsia="Times New Roman" w:hAnsi="Times New Roman"/>
          <w:sz w:val="24"/>
          <w:szCs w:val="24"/>
        </w:rPr>
        <w:t>изборите за народни представители насрочени на 27 октомври 2024 г.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7ECC">
        <w:rPr>
          <w:rFonts w:ascii="Times New Roman" w:eastAsia="Times New Roman" w:hAnsi="Times New Roman"/>
          <w:sz w:val="24"/>
          <w:szCs w:val="24"/>
        </w:rPr>
        <w:lastRenderedPageBreak/>
        <w:t>квотите на членове и ръководни места в СИК на територията на  Община Аврен,  на основание чл.72,ал.1,т.1 и чл.9</w:t>
      </w:r>
      <w:r>
        <w:rPr>
          <w:rFonts w:ascii="Times New Roman" w:eastAsia="Times New Roman" w:hAnsi="Times New Roman"/>
          <w:sz w:val="24"/>
          <w:szCs w:val="24"/>
        </w:rPr>
        <w:t xml:space="preserve">2,ал.6 и ал.7 ИК, във връзка с </w:t>
      </w:r>
      <w:r w:rsidRPr="001E7E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   РИК Варна,</w:t>
      </w:r>
      <w:r w:rsidRPr="00FB6B57">
        <w:rPr>
          <w:rFonts w:ascii="Times New Roman" w:eastAsia="Times New Roman" w:hAnsi="Times New Roman"/>
          <w:sz w:val="24"/>
          <w:szCs w:val="24"/>
        </w:rPr>
        <w:t>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13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91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4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36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>Аврен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127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02E1A" w:rsidRDefault="004023FE" w:rsidP="004023FE">
            <w:r w:rsidRPr="00702E1A"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DE616E" w:rsidRDefault="004023FE" w:rsidP="004023FE">
            <w:r w:rsidRPr="00DE616E">
              <w:t>36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13F8" w:rsidRDefault="004023FE" w:rsidP="004023FE">
            <w:r w:rsidRPr="008513F8">
              <w:t>17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02E1A" w:rsidRDefault="004023FE" w:rsidP="004023FE">
            <w:r w:rsidRPr="00702E1A"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DE616E" w:rsidRDefault="004023FE" w:rsidP="004023FE">
            <w:r w:rsidRPr="00DE616E">
              <w:t>20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13F8" w:rsidRDefault="004023FE" w:rsidP="004023FE">
            <w:r w:rsidRPr="008513F8">
              <w:t>10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02E1A" w:rsidRDefault="004023FE" w:rsidP="004023FE">
            <w:r w:rsidRPr="00702E1A"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DE616E" w:rsidRDefault="004023FE" w:rsidP="004023FE">
            <w:r w:rsidRPr="00DE616E">
              <w:t>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13F8" w:rsidRDefault="004023FE" w:rsidP="004023FE">
            <w:r w:rsidRPr="008513F8">
              <w:t>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02E1A" w:rsidRDefault="004023FE" w:rsidP="004023FE">
            <w:r w:rsidRPr="00702E1A"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DE616E" w:rsidRDefault="004023FE" w:rsidP="004023FE">
            <w:r w:rsidRPr="00DE616E">
              <w:t>20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13F8" w:rsidRDefault="004023FE" w:rsidP="004023FE">
            <w:r w:rsidRPr="008513F8">
              <w:t>10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02E1A" w:rsidRDefault="004023FE" w:rsidP="004023FE">
            <w:r w:rsidRPr="00702E1A"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DE616E" w:rsidRDefault="004023FE" w:rsidP="004023FE">
            <w:r w:rsidRPr="00DE616E">
              <w:t>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13F8" w:rsidRDefault="004023FE" w:rsidP="004023FE">
            <w:r w:rsidRPr="008513F8">
              <w:t>4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r w:rsidRPr="00702E1A"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DE616E" w:rsidRDefault="004023FE" w:rsidP="004023FE">
            <w:r w:rsidRPr="00DE616E">
              <w:t>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13F8" w:rsidRDefault="004023FE" w:rsidP="004023FE">
            <w:r w:rsidRPr="008513F8">
              <w:t>4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r w:rsidRPr="00DE616E">
              <w:t>127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r w:rsidRPr="008513F8">
              <w:t>51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трет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CE2948" w:rsidRPr="00CE2948">
        <w:rPr>
          <w:rFonts w:ascii="Times New Roman" w:hAnsi="Times New Roman"/>
          <w:sz w:val="24"/>
          <w:szCs w:val="24"/>
          <w:lang w:val="bg-BG"/>
        </w:rPr>
        <w:t>15</w:t>
      </w:r>
      <w:r w:rsidRPr="00CE2948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pStyle w:val="ab"/>
        <w:spacing w:after="0" w:line="240" w:lineRule="auto"/>
        <w:ind w:left="78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14.09</w:t>
      </w:r>
      <w:r>
        <w:rPr>
          <w:rFonts w:ascii="Times New Roman" w:eastAsia="Times New Roman" w:hAnsi="Times New Roman"/>
          <w:sz w:val="24"/>
          <w:szCs w:val="24"/>
        </w:rPr>
        <w:t>.2024г.</w:t>
      </w:r>
    </w:p>
    <w:p w:rsidR="004023FE" w:rsidRPr="00E974CA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Аксаково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6136">
        <w:rPr>
          <w:rFonts w:ascii="Times New Roman" w:eastAsia="Times New Roman" w:hAnsi="Times New Roman"/>
          <w:sz w:val="24"/>
          <w:szCs w:val="24"/>
        </w:rPr>
        <w:t xml:space="preserve">при произвеждане на </w:t>
      </w:r>
      <w:r>
        <w:rPr>
          <w:rFonts w:ascii="Times New Roman" w:eastAsia="Times New Roman" w:hAnsi="Times New Roman"/>
          <w:sz w:val="24"/>
          <w:szCs w:val="24"/>
        </w:rPr>
        <w:t>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86136">
        <w:rPr>
          <w:rFonts w:ascii="Times New Roman" w:eastAsia="Times New Roman" w:hAnsi="Times New Roman"/>
          <w:sz w:val="24"/>
          <w:szCs w:val="24"/>
        </w:rPr>
        <w:t xml:space="preserve">при произвеждане на </w:t>
      </w:r>
      <w:r>
        <w:rPr>
          <w:rFonts w:ascii="Times New Roman" w:eastAsia="Times New Roman" w:hAnsi="Times New Roman"/>
          <w:sz w:val="24"/>
          <w:szCs w:val="24"/>
        </w:rPr>
        <w:t xml:space="preserve">изборите за народни представители насрочени на 27 октомври 2024 г.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Аксаково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основание </w:t>
      </w:r>
      <w:r w:rsidRPr="00327F1B">
        <w:rPr>
          <w:rFonts w:ascii="Times New Roman" w:eastAsia="Times New Roman" w:hAnsi="Times New Roman"/>
          <w:sz w:val="24"/>
          <w:szCs w:val="24"/>
        </w:rPr>
        <w:t xml:space="preserve">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   РИК Варна,</w:t>
      </w:r>
      <w:r w:rsidRPr="00FB6B57">
        <w:rPr>
          <w:rFonts w:ascii="Times New Roman" w:eastAsia="Times New Roman" w:hAnsi="Times New Roman"/>
          <w:sz w:val="24"/>
          <w:szCs w:val="24"/>
        </w:rPr>
        <w:t>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19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F1B">
        <w:rPr>
          <w:rFonts w:ascii="Times New Roman" w:eastAsia="Times New Roman" w:hAnsi="Times New Roman"/>
          <w:sz w:val="24"/>
          <w:szCs w:val="24"/>
        </w:rPr>
        <w:t>133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18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162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>Аксаково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295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D62A7" w:rsidRDefault="004023FE" w:rsidP="004023FE">
            <w:pPr>
              <w:jc w:val="center"/>
            </w:pPr>
            <w:r w:rsidRPr="008D62A7">
              <w:t>86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13F2B" w:rsidRDefault="004023FE" w:rsidP="004023FE">
            <w:pPr>
              <w:jc w:val="center"/>
            </w:pPr>
            <w:r w:rsidRPr="00013F2B">
              <w:t>37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D62A7" w:rsidRDefault="004023FE" w:rsidP="004023FE">
            <w:pPr>
              <w:jc w:val="center"/>
            </w:pPr>
            <w:r w:rsidRPr="008D62A7">
              <w:t>50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13F2B" w:rsidRDefault="004023FE" w:rsidP="004023FE">
            <w:pPr>
              <w:jc w:val="center"/>
            </w:pPr>
            <w:r w:rsidRPr="00013F2B">
              <w:t>22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D62A7" w:rsidRDefault="004023FE" w:rsidP="004023FE">
            <w:pPr>
              <w:jc w:val="center"/>
            </w:pPr>
            <w:r w:rsidRPr="008D62A7">
              <w:t>37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13F2B" w:rsidRDefault="004023FE" w:rsidP="004023FE">
            <w:pPr>
              <w:jc w:val="center"/>
            </w:pPr>
            <w:r w:rsidRPr="00013F2B">
              <w:t>12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D62A7" w:rsidRDefault="004023FE" w:rsidP="004023FE">
            <w:pPr>
              <w:jc w:val="center"/>
            </w:pPr>
            <w:r w:rsidRPr="008D62A7">
              <w:t>48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13F2B" w:rsidRDefault="004023FE" w:rsidP="004023FE">
            <w:pPr>
              <w:jc w:val="center"/>
            </w:pPr>
            <w:r w:rsidRPr="00013F2B">
              <w:t>21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D62A7" w:rsidRDefault="004023FE" w:rsidP="004023FE">
            <w:pPr>
              <w:jc w:val="center"/>
            </w:pPr>
            <w:r w:rsidRPr="008D62A7">
              <w:t>37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13F2B" w:rsidRDefault="004023FE" w:rsidP="004023FE">
            <w:pPr>
              <w:jc w:val="center"/>
            </w:pPr>
            <w:r w:rsidRPr="00013F2B">
              <w:t>10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D62A7" w:rsidRDefault="004023FE" w:rsidP="004023FE">
            <w:pPr>
              <w:jc w:val="center"/>
            </w:pPr>
            <w:r w:rsidRPr="008D62A7">
              <w:t>37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013F2B" w:rsidRDefault="004023FE" w:rsidP="004023FE">
            <w:pPr>
              <w:jc w:val="center"/>
            </w:pPr>
            <w:r w:rsidRPr="00013F2B">
              <w:t>9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8D62A7">
              <w:t>295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013F2B">
              <w:t>111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0B407A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четвърт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pStyle w:val="ab"/>
        <w:spacing w:after="0" w:line="240" w:lineRule="auto"/>
        <w:ind w:left="78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281495">
        <w:rPr>
          <w:rFonts w:ascii="Times New Roman" w:eastAsia="Times New Roman" w:hAnsi="Times New Roman"/>
          <w:sz w:val="24"/>
          <w:szCs w:val="24"/>
        </w:rPr>
        <w:br/>
        <w:t>Варна</w:t>
      </w:r>
      <w:r w:rsidRPr="004023FE">
        <w:rPr>
          <w:rFonts w:ascii="Times New Roman" w:eastAsia="Times New Roman" w:hAnsi="Times New Roman"/>
          <w:sz w:val="24"/>
          <w:szCs w:val="24"/>
        </w:rPr>
        <w:t>, 14</w:t>
      </w:r>
      <w:r>
        <w:rPr>
          <w:rFonts w:ascii="Times New Roman" w:eastAsia="Times New Roman" w:hAnsi="Times New Roman"/>
          <w:sz w:val="24"/>
          <w:szCs w:val="24"/>
        </w:rPr>
        <w:t>.09.2024г.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Белослав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</w:t>
      </w:r>
      <w:r w:rsidRPr="00891A42">
        <w:rPr>
          <w:rFonts w:ascii="Times New Roman" w:eastAsia="Times New Roman" w:hAnsi="Times New Roman"/>
          <w:sz w:val="24"/>
          <w:szCs w:val="24"/>
        </w:rPr>
        <w:t xml:space="preserve">на членове и ръководни места в СИК на територията на  Община Белослав,  на 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</w:t>
      </w:r>
      <w:r w:rsidRPr="00FB6B57">
        <w:rPr>
          <w:rFonts w:ascii="Times New Roman" w:eastAsia="Times New Roman" w:hAnsi="Times New Roman"/>
          <w:sz w:val="24"/>
          <w:szCs w:val="24"/>
        </w:rPr>
        <w:t>   РИК Варна,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21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11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99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>Белослав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120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642E" w:rsidRDefault="004023FE" w:rsidP="004023FE">
            <w:pPr>
              <w:jc w:val="center"/>
            </w:pPr>
            <w:r w:rsidRPr="0085642E">
              <w:t>37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37DE" w:rsidRDefault="004023FE" w:rsidP="004023FE">
            <w:pPr>
              <w:jc w:val="center"/>
            </w:pPr>
            <w:r w:rsidRPr="008537DE">
              <w:t>14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642E" w:rsidRDefault="004023FE" w:rsidP="004023FE">
            <w:pPr>
              <w:jc w:val="center"/>
            </w:pPr>
            <w:r w:rsidRPr="0085642E">
              <w:t>21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37DE" w:rsidRDefault="004023FE" w:rsidP="004023FE">
            <w:pPr>
              <w:jc w:val="center"/>
            </w:pPr>
            <w:r w:rsidRPr="008537DE">
              <w:t>8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642E" w:rsidRDefault="004023FE" w:rsidP="004023FE">
            <w:pPr>
              <w:jc w:val="center"/>
            </w:pPr>
            <w:r w:rsidRPr="0085642E">
              <w:t>14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37DE" w:rsidRDefault="004023FE" w:rsidP="004023FE">
            <w:pPr>
              <w:jc w:val="center"/>
            </w:pPr>
            <w:r w:rsidRPr="008537DE">
              <w:t>5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642E" w:rsidRDefault="004023FE" w:rsidP="004023FE">
            <w:pPr>
              <w:jc w:val="center"/>
            </w:pPr>
            <w:r w:rsidRPr="0085642E">
              <w:t>20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37DE" w:rsidRDefault="004023FE" w:rsidP="004023FE">
            <w:pPr>
              <w:jc w:val="center"/>
            </w:pPr>
            <w:r w:rsidRPr="008537DE">
              <w:t>8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642E" w:rsidRDefault="004023FE" w:rsidP="004023FE">
            <w:pPr>
              <w:jc w:val="center"/>
            </w:pPr>
            <w:r w:rsidRPr="0085642E">
              <w:t>14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37DE" w:rsidRDefault="004023FE" w:rsidP="004023FE">
            <w:pPr>
              <w:jc w:val="center"/>
            </w:pPr>
            <w:r w:rsidRPr="008537DE">
              <w:t>4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642E" w:rsidRDefault="004023FE" w:rsidP="004023FE">
            <w:pPr>
              <w:jc w:val="center"/>
            </w:pPr>
            <w:r w:rsidRPr="0085642E">
              <w:t>14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537DE" w:rsidRDefault="004023FE" w:rsidP="004023FE">
            <w:pPr>
              <w:jc w:val="center"/>
            </w:pPr>
            <w:r w:rsidRPr="008537DE">
              <w:t>3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85642E">
              <w:t>120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8537DE">
              <w:t>42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DE61FA" w:rsidRDefault="00DE61FA" w:rsidP="00DE6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61FA">
        <w:rPr>
          <w:rFonts w:ascii="Times New Roman" w:eastAsia="Times New Roman" w:hAnsi="Times New Roman"/>
          <w:color w:val="FF0000"/>
          <w:sz w:val="24"/>
          <w:szCs w:val="24"/>
        </w:rPr>
        <w:br/>
      </w: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пет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Pr="003402CF" w:rsidRDefault="00DE61FA" w:rsidP="00DE61FA">
      <w:pPr>
        <w:pStyle w:val="ab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</w:t>
      </w:r>
      <w:r>
        <w:rPr>
          <w:rFonts w:ascii="Times New Roman" w:eastAsia="Times New Roman" w:hAnsi="Times New Roman"/>
          <w:sz w:val="24"/>
          <w:szCs w:val="24"/>
        </w:rPr>
        <w:t>09.2024г.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Бяла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Бяла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0C29E4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</w:t>
      </w:r>
      <w:r w:rsidRPr="000C29E4">
        <w:rPr>
          <w:rFonts w:ascii="Times New Roman" w:eastAsia="Times New Roman" w:hAnsi="Times New Roman"/>
          <w:sz w:val="24"/>
          <w:szCs w:val="24"/>
        </w:rPr>
        <w:t>   РИК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Варна,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4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28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18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Бяла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46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63D93" w:rsidRDefault="004023FE" w:rsidP="004023FE">
            <w:pPr>
              <w:jc w:val="center"/>
            </w:pPr>
            <w:r w:rsidRPr="00463D93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80FBE" w:rsidRDefault="004023FE" w:rsidP="004023FE">
            <w:pPr>
              <w:jc w:val="center"/>
            </w:pPr>
            <w:r w:rsidRPr="00B80FBE">
              <w:t>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63D93" w:rsidRDefault="004023FE" w:rsidP="004023FE">
            <w:pPr>
              <w:jc w:val="center"/>
            </w:pPr>
            <w:r w:rsidRPr="00463D93">
              <w:t>8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80FBE" w:rsidRDefault="004023FE" w:rsidP="004023FE">
            <w:pPr>
              <w:jc w:val="center"/>
            </w:pPr>
            <w:r w:rsidRPr="00B80FBE">
              <w:t>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63D93" w:rsidRDefault="004023FE" w:rsidP="004023FE">
            <w:pPr>
              <w:jc w:val="center"/>
            </w:pPr>
            <w:r w:rsidRPr="00463D93">
              <w:t>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80FBE" w:rsidRDefault="004023FE" w:rsidP="004023FE">
            <w:pPr>
              <w:jc w:val="center"/>
            </w:pPr>
            <w:r w:rsidRPr="00B80FBE">
              <w:t>2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63D93" w:rsidRDefault="004023FE" w:rsidP="004023FE">
            <w:pPr>
              <w:jc w:val="center"/>
            </w:pPr>
            <w:r w:rsidRPr="00463D93">
              <w:t>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80FBE" w:rsidRDefault="004023FE" w:rsidP="004023FE">
            <w:pPr>
              <w:jc w:val="center"/>
            </w:pPr>
            <w:r w:rsidRPr="00B80FBE">
              <w:t>3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63D93" w:rsidRDefault="004023FE" w:rsidP="004023FE">
            <w:pPr>
              <w:jc w:val="center"/>
            </w:pPr>
            <w:r w:rsidRPr="00463D93">
              <w:t>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80FBE" w:rsidRDefault="004023FE" w:rsidP="004023FE">
            <w:pPr>
              <w:jc w:val="center"/>
            </w:pPr>
            <w:r w:rsidRPr="00B80FBE">
              <w:t>2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63D93" w:rsidRDefault="004023FE" w:rsidP="004023FE">
            <w:pPr>
              <w:jc w:val="center"/>
            </w:pPr>
            <w:r w:rsidRPr="00463D93">
              <w:t>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80FBE" w:rsidRDefault="004023FE" w:rsidP="004023FE">
            <w:pPr>
              <w:jc w:val="center"/>
            </w:pPr>
            <w:r w:rsidRPr="00B80FBE">
              <w:t>1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463D93">
              <w:t>46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B80FBE">
              <w:t>18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Решението може да се обжалва пред Централната избирателна комисия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срок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от обявяването му на основание чл. 73, ал. 1 от ИК.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шест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CE2948" w:rsidRPr="00D836E4">
        <w:rPr>
          <w:rFonts w:ascii="Times New Roman" w:hAnsi="Times New Roman"/>
          <w:sz w:val="24"/>
          <w:szCs w:val="24"/>
          <w:lang w:val="bg-BG"/>
        </w:rPr>
        <w:t>15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4023FE" w:rsidRPr="00F95582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</w:t>
      </w:r>
      <w:r>
        <w:rPr>
          <w:rFonts w:ascii="Times New Roman" w:eastAsia="Times New Roman" w:hAnsi="Times New Roman"/>
          <w:sz w:val="24"/>
          <w:szCs w:val="24"/>
        </w:rPr>
        <w:t>09.2024г.</w:t>
      </w:r>
    </w:p>
    <w:p w:rsidR="004023FE" w:rsidRPr="00E974CA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Ветрино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Ветрино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7547F9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</w:t>
      </w:r>
      <w:r w:rsidRPr="00FB6B57">
        <w:rPr>
          <w:rFonts w:ascii="Times New Roman" w:eastAsia="Times New Roman" w:hAnsi="Times New Roman"/>
          <w:sz w:val="24"/>
          <w:szCs w:val="24"/>
        </w:rPr>
        <w:t>   РИК Варна,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10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70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27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Ветрино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97 </w:t>
      </w:r>
      <w:r w:rsidRPr="00FB6B57">
        <w:rPr>
          <w:rFonts w:ascii="Times New Roman" w:eastAsia="Times New Roman" w:hAnsi="Times New Roman"/>
          <w:sz w:val="24"/>
          <w:szCs w:val="24"/>
        </w:rPr>
        <w:t>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7A6A" w:rsidRDefault="004023FE" w:rsidP="004023FE">
            <w:pPr>
              <w:jc w:val="center"/>
            </w:pPr>
            <w:r w:rsidRPr="00EF7A6A">
              <w:t>27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614A8" w:rsidRDefault="004023FE" w:rsidP="004023FE">
            <w:pPr>
              <w:jc w:val="center"/>
            </w:pPr>
            <w:r w:rsidRPr="006614A8">
              <w:t>13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7A6A" w:rsidRDefault="004023FE" w:rsidP="004023FE">
            <w:pPr>
              <w:jc w:val="center"/>
            </w:pPr>
            <w:r w:rsidRPr="00EF7A6A">
              <w:t>16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16EFD" w:rsidRDefault="004023FE" w:rsidP="004023FE">
            <w:pPr>
              <w:jc w:val="center"/>
            </w:pPr>
            <w:r>
              <w:t>8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7A6A" w:rsidRDefault="004023FE" w:rsidP="004023FE">
            <w:pPr>
              <w:jc w:val="center"/>
            </w:pPr>
            <w:r w:rsidRPr="00EF7A6A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614A8" w:rsidRDefault="004023FE" w:rsidP="004023FE">
            <w:pPr>
              <w:jc w:val="center"/>
            </w:pPr>
            <w:r w:rsidRPr="006614A8">
              <w:t>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7A6A" w:rsidRDefault="004023FE" w:rsidP="004023FE">
            <w:pPr>
              <w:jc w:val="center"/>
            </w:pPr>
            <w:r w:rsidRPr="00EF7A6A">
              <w:t>15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16EFD" w:rsidRDefault="004023FE" w:rsidP="004023FE">
            <w:pPr>
              <w:jc w:val="center"/>
            </w:pPr>
            <w:r>
              <w:t>8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7A6A" w:rsidRDefault="004023FE" w:rsidP="004023FE">
            <w:pPr>
              <w:jc w:val="center"/>
            </w:pPr>
            <w:r w:rsidRPr="00EF7A6A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614A8" w:rsidRDefault="004023FE" w:rsidP="004023FE">
            <w:pPr>
              <w:jc w:val="center"/>
            </w:pPr>
            <w:r w:rsidRPr="006614A8">
              <w:t>3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7A6A" w:rsidRDefault="004023FE" w:rsidP="004023FE">
            <w:pPr>
              <w:jc w:val="center"/>
            </w:pPr>
            <w:r w:rsidRPr="00EF7A6A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614A8" w:rsidRDefault="004023FE" w:rsidP="004023FE">
            <w:pPr>
              <w:jc w:val="center"/>
            </w:pPr>
            <w:r w:rsidRPr="006614A8">
              <w:t>3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EF7A6A">
              <w:t>97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6614A8">
              <w:t>39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седм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Pr="003402CF" w:rsidRDefault="00DE61FA" w:rsidP="00DE61FA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</w:t>
      </w:r>
      <w:r>
        <w:rPr>
          <w:rFonts w:ascii="Times New Roman" w:eastAsia="Times New Roman" w:hAnsi="Times New Roman"/>
          <w:sz w:val="24"/>
          <w:szCs w:val="24"/>
        </w:rPr>
        <w:t>09.2024г.</w:t>
      </w:r>
    </w:p>
    <w:p w:rsidR="004023FE" w:rsidRPr="00E974CA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Вълчи дол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6B57">
        <w:rPr>
          <w:rFonts w:ascii="Times New Roman" w:eastAsia="Times New Roman" w:hAnsi="Times New Roman"/>
          <w:sz w:val="24"/>
          <w:szCs w:val="24"/>
        </w:rPr>
        <w:lastRenderedPageBreak/>
        <w:t xml:space="preserve">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Вълчи дол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732705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</w:t>
      </w:r>
      <w:r w:rsidRPr="00FB6B57">
        <w:rPr>
          <w:rFonts w:ascii="Times New Roman" w:eastAsia="Times New Roman" w:hAnsi="Times New Roman"/>
          <w:sz w:val="24"/>
          <w:szCs w:val="24"/>
        </w:rPr>
        <w:t>   РИК Варна,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19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133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54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Вълчи дол </w:t>
      </w:r>
      <w:r w:rsidRPr="00FB6B57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187 </w:t>
      </w:r>
      <w:r w:rsidRPr="00FB6B57">
        <w:rPr>
          <w:rFonts w:ascii="Times New Roman" w:eastAsia="Times New Roman" w:hAnsi="Times New Roman"/>
          <w:sz w:val="24"/>
          <w:szCs w:val="24"/>
        </w:rPr>
        <w:t>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2B51" w:rsidRDefault="004023FE" w:rsidP="004023FE">
            <w:pPr>
              <w:jc w:val="center"/>
            </w:pPr>
            <w:r w:rsidRPr="00EF2B51">
              <w:t>53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549EC" w:rsidRDefault="004023FE" w:rsidP="004023FE">
            <w:pPr>
              <w:jc w:val="center"/>
            </w:pPr>
            <w:r w:rsidRPr="00C549EC">
              <w:t>25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2B51" w:rsidRDefault="004023FE" w:rsidP="004023FE">
            <w:pPr>
              <w:jc w:val="center"/>
            </w:pPr>
            <w:r w:rsidRPr="00EF2B51">
              <w:t>30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549EC" w:rsidRDefault="004023FE" w:rsidP="004023FE">
            <w:pPr>
              <w:jc w:val="center"/>
            </w:pPr>
            <w:r w:rsidRPr="00C549EC">
              <w:t>15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2B51" w:rsidRDefault="004023FE" w:rsidP="004023FE">
            <w:pPr>
              <w:jc w:val="center"/>
            </w:pPr>
            <w:r w:rsidRPr="00EF2B51">
              <w:t>25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549EC" w:rsidRDefault="004023FE" w:rsidP="004023FE">
            <w:pPr>
              <w:jc w:val="center"/>
            </w:pPr>
            <w:r w:rsidRPr="00C549EC">
              <w:t>8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2B51" w:rsidRDefault="004023FE" w:rsidP="004023FE">
            <w:pPr>
              <w:jc w:val="center"/>
            </w:pPr>
            <w:r w:rsidRPr="00EF2B51">
              <w:t>29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549EC" w:rsidRDefault="004023FE" w:rsidP="004023FE">
            <w:pPr>
              <w:jc w:val="center"/>
            </w:pPr>
            <w:r w:rsidRPr="00C549EC">
              <w:t>14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2B51" w:rsidRDefault="004023FE" w:rsidP="004023FE">
            <w:pPr>
              <w:jc w:val="center"/>
            </w:pPr>
            <w:r w:rsidRPr="00EF2B51">
              <w:t>25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549EC" w:rsidRDefault="004023FE" w:rsidP="004023FE">
            <w:pPr>
              <w:jc w:val="center"/>
            </w:pPr>
            <w:r w:rsidRPr="00C549EC">
              <w:t>7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EF2B51" w:rsidRDefault="004023FE" w:rsidP="004023FE">
            <w:pPr>
              <w:jc w:val="center"/>
            </w:pPr>
            <w:r w:rsidRPr="00EF2B51">
              <w:t>25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549EC" w:rsidRDefault="004023FE" w:rsidP="004023FE">
            <w:pPr>
              <w:jc w:val="center"/>
            </w:pPr>
            <w:r w:rsidRPr="00C549EC">
              <w:t>6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EF2B51">
              <w:t>187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C549EC">
              <w:t>75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DE61FA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осм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281495">
        <w:rPr>
          <w:rFonts w:ascii="Times New Roman" w:eastAsia="Times New Roman" w:hAnsi="Times New Roman"/>
          <w:sz w:val="24"/>
          <w:szCs w:val="24"/>
        </w:rPr>
        <w:br/>
        <w:t>Варна</w:t>
      </w:r>
      <w:r w:rsidRPr="004023FE">
        <w:rPr>
          <w:rFonts w:ascii="Times New Roman" w:eastAsia="Times New Roman" w:hAnsi="Times New Roman"/>
          <w:sz w:val="24"/>
          <w:szCs w:val="24"/>
        </w:rPr>
        <w:t>, 14.09</w:t>
      </w:r>
      <w:r>
        <w:rPr>
          <w:rFonts w:ascii="Times New Roman" w:eastAsia="Times New Roman" w:hAnsi="Times New Roman"/>
          <w:sz w:val="24"/>
          <w:szCs w:val="24"/>
        </w:rPr>
        <w:t>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Девня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при произвеждане на изборите за народни представители насрочени на 27 октомври 2024 г.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Девня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3306AE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</w:t>
      </w:r>
      <w:r w:rsidRPr="003306AE">
        <w:rPr>
          <w:rFonts w:ascii="Times New Roman" w:eastAsia="Times New Roman" w:hAnsi="Times New Roman"/>
          <w:sz w:val="24"/>
          <w:szCs w:val="24"/>
        </w:rPr>
        <w:t>   РИК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Варна,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- 2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14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9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81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Девня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95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14C30" w:rsidRDefault="004023FE" w:rsidP="004023FE">
            <w:pPr>
              <w:jc w:val="center"/>
            </w:pPr>
            <w:r w:rsidRPr="00614C30">
              <w:t>29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61C43" w:rsidRDefault="004023FE" w:rsidP="004023FE">
            <w:pPr>
              <w:jc w:val="center"/>
            </w:pPr>
            <w:r w:rsidRPr="00261C43">
              <w:t>11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14C30" w:rsidRDefault="004023FE" w:rsidP="004023FE">
            <w:pPr>
              <w:jc w:val="center"/>
            </w:pPr>
            <w:r w:rsidRPr="00614C30">
              <w:t>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61C43" w:rsidRDefault="004023FE" w:rsidP="004023FE">
            <w:pPr>
              <w:jc w:val="center"/>
            </w:pPr>
            <w:r w:rsidRPr="00261C43">
              <w:t>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14C30" w:rsidRDefault="004023FE" w:rsidP="004023FE">
            <w:pPr>
              <w:jc w:val="center"/>
            </w:pPr>
            <w:r w:rsidRPr="00614C30">
              <w:t>11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61C43" w:rsidRDefault="004023FE" w:rsidP="004023FE">
            <w:pPr>
              <w:jc w:val="center"/>
            </w:pPr>
            <w:r w:rsidRPr="00261C43">
              <w:t>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14C30" w:rsidRDefault="004023FE" w:rsidP="004023FE">
            <w:pPr>
              <w:jc w:val="center"/>
            </w:pPr>
            <w:r w:rsidRPr="00614C30">
              <w:t>16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61C43" w:rsidRDefault="004023FE" w:rsidP="004023FE">
            <w:pPr>
              <w:jc w:val="center"/>
            </w:pPr>
            <w:r w:rsidRPr="00261C43">
              <w:t>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14C30" w:rsidRDefault="004023FE" w:rsidP="004023FE">
            <w:pPr>
              <w:jc w:val="center"/>
            </w:pPr>
            <w:r w:rsidRPr="00614C30">
              <w:t>11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61C43" w:rsidRDefault="004023FE" w:rsidP="004023FE">
            <w:pPr>
              <w:jc w:val="center"/>
            </w:pPr>
            <w:r w:rsidRPr="00261C43">
              <w:t>3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14C30" w:rsidRDefault="004023FE" w:rsidP="004023FE">
            <w:pPr>
              <w:jc w:val="center"/>
            </w:pPr>
            <w:r w:rsidRPr="00614C30">
              <w:t>11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61C43" w:rsidRDefault="004023FE" w:rsidP="004023FE">
            <w:pPr>
              <w:jc w:val="center"/>
            </w:pPr>
            <w:r w:rsidRPr="00261C43">
              <w:t>3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614C30">
              <w:t>95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261C43">
              <w:t>33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lastRenderedPageBreak/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срок до </w:t>
      </w:r>
      <w:r w:rsidRPr="00FB6B57">
        <w:rPr>
          <w:rFonts w:ascii="Times New Roman" w:eastAsia="Times New Roman" w:hAnsi="Times New Roman"/>
          <w:sz w:val="24"/>
          <w:szCs w:val="24"/>
        </w:rPr>
        <w:t>от обявяването му на основание чл. 73, ал. 1 от ИК.</w:t>
      </w:r>
    </w:p>
    <w:p w:rsidR="00DE61FA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девет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</w:t>
      </w:r>
      <w:r>
        <w:rPr>
          <w:rFonts w:ascii="Times New Roman" w:eastAsia="Times New Roman" w:hAnsi="Times New Roman"/>
          <w:sz w:val="24"/>
          <w:szCs w:val="24"/>
        </w:rPr>
        <w:t>09.2024г.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Долни чифлик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Долни чифлик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8D6E62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</w:t>
      </w:r>
      <w:r w:rsidRPr="00FB6B57">
        <w:rPr>
          <w:rFonts w:ascii="Times New Roman" w:eastAsia="Times New Roman" w:hAnsi="Times New Roman"/>
          <w:sz w:val="24"/>
          <w:szCs w:val="24"/>
        </w:rPr>
        <w:t>   РИК Варна,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- 9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63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180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Долни чифлик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243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E3D89" w:rsidRDefault="004023FE" w:rsidP="004023FE">
            <w:pPr>
              <w:jc w:val="center"/>
            </w:pPr>
            <w:r w:rsidRPr="002E3D89">
              <w:t>73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92670" w:rsidRDefault="004023FE" w:rsidP="004023FE">
            <w:r w:rsidRPr="00C92670">
              <w:t>29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E3D89" w:rsidRDefault="004023FE" w:rsidP="004023FE">
            <w:pPr>
              <w:jc w:val="center"/>
            </w:pPr>
            <w:r w:rsidRPr="002E3D89">
              <w:t>42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C92670" w:rsidRDefault="004023FE" w:rsidP="004023FE">
            <w:r w:rsidRPr="00C92670">
              <w:t>17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E3D89" w:rsidRDefault="004023FE" w:rsidP="004023FE">
            <w:pPr>
              <w:jc w:val="center"/>
            </w:pPr>
            <w:r w:rsidRPr="002E3D89">
              <w:t>29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1445FE" w:rsidRDefault="004023FE" w:rsidP="004023FE">
            <w:r>
              <w:t>10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E3D89" w:rsidRDefault="004023FE" w:rsidP="004023FE">
            <w:pPr>
              <w:jc w:val="center"/>
            </w:pPr>
            <w:r w:rsidRPr="002E3D89">
              <w:t>41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1445FE" w:rsidRDefault="004023FE" w:rsidP="004023FE">
            <w:r>
              <w:t>16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E3D89" w:rsidRDefault="004023FE" w:rsidP="004023FE">
            <w:pPr>
              <w:jc w:val="center"/>
            </w:pPr>
            <w:r w:rsidRPr="002E3D89">
              <w:t>29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1445FE" w:rsidRDefault="004023FE" w:rsidP="004023FE">
            <w:r>
              <w:t>8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E3D89" w:rsidRDefault="004023FE" w:rsidP="004023FE">
            <w:pPr>
              <w:jc w:val="center"/>
            </w:pPr>
            <w:r w:rsidRPr="002E3D89">
              <w:t>29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1445FE" w:rsidRDefault="004023FE" w:rsidP="004023FE">
            <w:r>
              <w:t>7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2E3D89">
              <w:t>243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r w:rsidRPr="00C92670">
              <w:t>87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DE61FA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десет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17</w:t>
      </w:r>
      <w:r w:rsidRPr="00281495">
        <w:rPr>
          <w:rFonts w:ascii="Times New Roman" w:eastAsia="Times New Roman" w:hAnsi="Times New Roman"/>
          <w:sz w:val="24"/>
          <w:szCs w:val="24"/>
        </w:rPr>
        <w:br/>
        <w:t>Варна</w:t>
      </w:r>
      <w:r w:rsidRPr="004023FE">
        <w:rPr>
          <w:rFonts w:ascii="Times New Roman" w:eastAsia="Times New Roman" w:hAnsi="Times New Roman"/>
          <w:sz w:val="24"/>
          <w:szCs w:val="24"/>
        </w:rPr>
        <w:t>, 14.09</w:t>
      </w:r>
      <w:r>
        <w:rPr>
          <w:rFonts w:ascii="Times New Roman" w:eastAsia="Times New Roman" w:hAnsi="Times New Roman"/>
          <w:sz w:val="24"/>
          <w:szCs w:val="24"/>
        </w:rPr>
        <w:t>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Дългопол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при произвеждане на изборите за народни представители насрочени на 27 октомври 2024 г.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Дългопол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3E58EC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   РИК Варна,</w:t>
      </w:r>
      <w:r w:rsidRPr="00FB6B57">
        <w:rPr>
          <w:rFonts w:ascii="Times New Roman" w:eastAsia="Times New Roman" w:hAnsi="Times New Roman"/>
          <w:sz w:val="24"/>
          <w:szCs w:val="24"/>
        </w:rPr>
        <w:t>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- 13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91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14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126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Дългопол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217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F1EE5" w:rsidRDefault="004023FE" w:rsidP="004023FE">
            <w:pPr>
              <w:jc w:val="center"/>
            </w:pPr>
            <w:r w:rsidRPr="00BF1EE5">
              <w:t>64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B585F" w:rsidRDefault="004023FE" w:rsidP="004023FE">
            <w:pPr>
              <w:jc w:val="center"/>
            </w:pPr>
            <w:r w:rsidRPr="004B585F">
              <w:t>27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F1EE5" w:rsidRDefault="004023FE" w:rsidP="004023FE">
            <w:pPr>
              <w:jc w:val="center"/>
            </w:pPr>
            <w:r w:rsidRPr="00BF1EE5">
              <w:t>36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B585F" w:rsidRDefault="004023FE" w:rsidP="004023FE">
            <w:pPr>
              <w:jc w:val="center"/>
            </w:pPr>
            <w:r w:rsidRPr="004B585F">
              <w:t>16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F1EE5" w:rsidRDefault="004023FE" w:rsidP="004023FE">
            <w:pPr>
              <w:jc w:val="center"/>
            </w:pPr>
            <w:r w:rsidRPr="00BF1EE5">
              <w:t>27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B585F" w:rsidRDefault="004023FE" w:rsidP="004023FE">
            <w:pPr>
              <w:jc w:val="center"/>
            </w:pPr>
            <w:r w:rsidRPr="004B585F">
              <w:t>9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F1EE5" w:rsidRDefault="004023FE" w:rsidP="004023FE">
            <w:pPr>
              <w:jc w:val="center"/>
            </w:pPr>
            <w:r w:rsidRPr="00BF1EE5">
              <w:t>36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536CF9" w:rsidRDefault="004023FE" w:rsidP="004023FE">
            <w:pPr>
              <w:jc w:val="center"/>
            </w:pPr>
            <w:r>
              <w:t>15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F1EE5" w:rsidRDefault="004023FE" w:rsidP="004023FE">
            <w:pPr>
              <w:jc w:val="center"/>
            </w:pPr>
            <w:r w:rsidRPr="00BF1EE5">
              <w:t>27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B585F" w:rsidRDefault="004023FE" w:rsidP="004023FE">
            <w:pPr>
              <w:jc w:val="center"/>
            </w:pPr>
            <w:r w:rsidRPr="004B585F">
              <w:t>7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BF1EE5" w:rsidRDefault="004023FE" w:rsidP="004023FE">
            <w:pPr>
              <w:jc w:val="center"/>
            </w:pPr>
            <w:r w:rsidRPr="00BF1EE5">
              <w:t>27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536CF9" w:rsidRDefault="004023FE" w:rsidP="004023FE">
            <w:pPr>
              <w:jc w:val="center"/>
            </w:pPr>
            <w:r>
              <w:t>7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BF1EE5">
              <w:t>217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4B585F">
              <w:t>81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единадесет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DE61FA" w:rsidRDefault="00DE61FA" w:rsidP="00DE61FA">
      <w:pPr>
        <w:spacing w:after="0" w:line="240" w:lineRule="auto"/>
        <w:ind w:left="426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4023FE">
        <w:rPr>
          <w:rFonts w:ascii="Times New Roman" w:eastAsia="Times New Roman" w:hAnsi="Times New Roman"/>
          <w:sz w:val="24"/>
          <w:szCs w:val="24"/>
        </w:rPr>
        <w:t>14.</w:t>
      </w:r>
      <w:r>
        <w:rPr>
          <w:rFonts w:ascii="Times New Roman" w:eastAsia="Times New Roman" w:hAnsi="Times New Roman"/>
          <w:sz w:val="24"/>
          <w:szCs w:val="24"/>
        </w:rPr>
        <w:t>09.2024г.</w:t>
      </w:r>
    </w:p>
    <w:p w:rsidR="004023FE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Провадия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при произвеждане на изборите за народни представители насрочени на 27 октомври 2024 г.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Провадия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8B5C97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   РИК Варна,</w:t>
      </w:r>
      <w:r w:rsidRPr="00FB6B57">
        <w:rPr>
          <w:rFonts w:ascii="Times New Roman" w:eastAsia="Times New Roman" w:hAnsi="Times New Roman"/>
          <w:sz w:val="24"/>
          <w:szCs w:val="24"/>
        </w:rPr>
        <w:t>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- 21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147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22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198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Провадия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345 </w:t>
      </w:r>
      <w:r w:rsidRPr="00FB6B57">
        <w:rPr>
          <w:rFonts w:ascii="Times New Roman" w:eastAsia="Times New Roman" w:hAnsi="Times New Roman"/>
          <w:sz w:val="24"/>
          <w:szCs w:val="24"/>
        </w:rPr>
        <w:t>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A01BC1" w:rsidRDefault="004023FE" w:rsidP="004023FE">
            <w:pPr>
              <w:jc w:val="center"/>
            </w:pPr>
            <w:r w:rsidRPr="00A01BC1">
              <w:t>101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03114" w:rsidRDefault="004023FE" w:rsidP="004023FE">
            <w:pPr>
              <w:jc w:val="center"/>
            </w:pPr>
            <w:r w:rsidRPr="00803114">
              <w:t>43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A01BC1" w:rsidRDefault="004023FE" w:rsidP="004023FE">
            <w:pPr>
              <w:jc w:val="center"/>
            </w:pPr>
            <w:r w:rsidRPr="00A01BC1">
              <w:t>58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665DC" w:rsidRDefault="004023FE" w:rsidP="004023FE">
            <w:pPr>
              <w:jc w:val="center"/>
            </w:pPr>
            <w:r>
              <w:t>25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A01BC1" w:rsidRDefault="004023FE" w:rsidP="004023FE">
            <w:pPr>
              <w:jc w:val="center"/>
            </w:pPr>
            <w:r w:rsidRPr="00A01BC1">
              <w:t>43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03114" w:rsidRDefault="004023FE" w:rsidP="004023FE">
            <w:pPr>
              <w:jc w:val="center"/>
            </w:pPr>
            <w:r w:rsidRPr="00803114">
              <w:t>14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A01BC1" w:rsidRDefault="004023FE" w:rsidP="004023FE">
            <w:pPr>
              <w:jc w:val="center"/>
            </w:pPr>
            <w:r w:rsidRPr="00A01BC1">
              <w:t>57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03114" w:rsidRDefault="004023FE" w:rsidP="004023FE">
            <w:pPr>
              <w:jc w:val="center"/>
            </w:pPr>
            <w:r w:rsidRPr="00803114">
              <w:t>25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A01BC1" w:rsidRDefault="004023FE" w:rsidP="004023FE">
            <w:pPr>
              <w:jc w:val="center"/>
            </w:pPr>
            <w:r w:rsidRPr="00A01BC1">
              <w:t>43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6665DC" w:rsidRDefault="004023FE" w:rsidP="004023FE">
            <w:pPr>
              <w:jc w:val="center"/>
            </w:pPr>
            <w:r>
              <w:t>12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A01BC1" w:rsidRDefault="004023FE" w:rsidP="004023FE">
            <w:pPr>
              <w:jc w:val="center"/>
            </w:pPr>
            <w:r w:rsidRPr="00A01BC1">
              <w:t>43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803114" w:rsidRDefault="004023FE" w:rsidP="004023FE">
            <w:pPr>
              <w:jc w:val="center"/>
            </w:pPr>
            <w:r w:rsidRPr="00803114">
              <w:t>10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A01BC1">
              <w:t>345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803114">
              <w:t>129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 </w:t>
      </w:r>
    </w:p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DE61FA" w:rsidRPr="003402CF" w:rsidRDefault="00DE61FA" w:rsidP="00DE61F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дванадесет</w:t>
      </w:r>
      <w:r w:rsidRPr="003402CF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DE61FA" w:rsidRPr="003402CF" w:rsidRDefault="00DE61FA" w:rsidP="00DE61F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61FA" w:rsidRPr="003402CF" w:rsidRDefault="00DE61FA" w:rsidP="00DE6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bookmarkStart w:id="0" w:name="_GoBack"/>
      <w:r w:rsidR="0004635A" w:rsidRPr="00D836E4">
        <w:rPr>
          <w:rFonts w:ascii="Times New Roman" w:hAnsi="Times New Roman"/>
          <w:sz w:val="24"/>
          <w:szCs w:val="24"/>
          <w:lang w:val="bg-BG"/>
        </w:rPr>
        <w:t>1</w:t>
      </w:r>
      <w:r w:rsidR="0004635A" w:rsidRPr="00D836E4">
        <w:rPr>
          <w:rFonts w:ascii="Times New Roman" w:hAnsi="Times New Roman"/>
          <w:sz w:val="24"/>
          <w:szCs w:val="24"/>
        </w:rPr>
        <w:t>5</w:t>
      </w:r>
      <w:r w:rsidRPr="00D836E4">
        <w:rPr>
          <w:rFonts w:ascii="Times New Roman" w:hAnsi="Times New Roman"/>
          <w:sz w:val="24"/>
          <w:szCs w:val="24"/>
          <w:lang w:val="bg-BG"/>
        </w:rPr>
        <w:t xml:space="preserve"> гласа </w:t>
      </w:r>
      <w:bookmarkEnd w:id="0"/>
      <w:r w:rsidRPr="003402CF">
        <w:rPr>
          <w:rFonts w:ascii="Times New Roman" w:hAnsi="Times New Roman"/>
          <w:sz w:val="24"/>
          <w:szCs w:val="24"/>
          <w:lang w:val="bg-BG"/>
        </w:rPr>
        <w:t>„ЗА", РИК Варна взе следното решение:</w:t>
      </w:r>
    </w:p>
    <w:p w:rsidR="004023FE" w:rsidRPr="00281495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1495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81495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19</w:t>
      </w:r>
      <w:r w:rsidRPr="00281495">
        <w:rPr>
          <w:rFonts w:ascii="Times New Roman" w:eastAsia="Times New Roman" w:hAnsi="Times New Roman"/>
          <w:sz w:val="24"/>
          <w:szCs w:val="24"/>
        </w:rPr>
        <w:br/>
        <w:t>Варна</w:t>
      </w:r>
      <w:r w:rsidRPr="004023FE">
        <w:rPr>
          <w:rFonts w:ascii="Times New Roman" w:eastAsia="Times New Roman" w:hAnsi="Times New Roman"/>
          <w:sz w:val="24"/>
          <w:szCs w:val="24"/>
        </w:rPr>
        <w:t>, 14.</w:t>
      </w:r>
      <w:r>
        <w:rPr>
          <w:rFonts w:ascii="Times New Roman" w:eastAsia="Times New Roman" w:hAnsi="Times New Roman"/>
          <w:sz w:val="24"/>
          <w:szCs w:val="24"/>
        </w:rPr>
        <w:t>09.2024г.</w:t>
      </w:r>
    </w:p>
    <w:p w:rsidR="004023FE" w:rsidRPr="00E974CA" w:rsidRDefault="004023FE" w:rsidP="0040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Суворово при произвеждане на изборите за народни представители насрочени на 27 октомври 2024 г.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Във връзка с провеждането на консултации съгласно чл.91 ИК, относно състав на СИК в Трети изборен район – Варненски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при произвеждане на изборите за народни представители насрочени на 27 октомври 2024 г.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и с оглед правилното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разпределение  на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6B57">
        <w:rPr>
          <w:rFonts w:ascii="Times New Roman" w:eastAsia="Times New Roman" w:hAnsi="Times New Roman"/>
          <w:sz w:val="24"/>
          <w:szCs w:val="24"/>
        </w:rPr>
        <w:lastRenderedPageBreak/>
        <w:t xml:space="preserve">квотите на членове и ръководни места в СИК на територията на  Община </w:t>
      </w:r>
      <w:r>
        <w:rPr>
          <w:rFonts w:ascii="Times New Roman" w:eastAsia="Times New Roman" w:hAnsi="Times New Roman"/>
          <w:sz w:val="24"/>
          <w:szCs w:val="24"/>
        </w:rPr>
        <w:t>Суворово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,  на </w:t>
      </w:r>
      <w:r w:rsidRPr="003F0B14">
        <w:rPr>
          <w:rFonts w:ascii="Times New Roman" w:eastAsia="Times New Roman" w:hAnsi="Times New Roman"/>
          <w:sz w:val="24"/>
          <w:szCs w:val="24"/>
        </w:rPr>
        <w:t xml:space="preserve">основание чл.72,ал.1,т.1 и чл.92,ал.6 и ал.7 ИК, във връзка с </w:t>
      </w:r>
      <w:r w:rsidRPr="004023FE">
        <w:rPr>
          <w:rFonts w:ascii="Times New Roman" w:eastAsia="Times New Roman" w:hAnsi="Times New Roman"/>
          <w:sz w:val="24"/>
          <w:szCs w:val="24"/>
        </w:rPr>
        <w:t>Решение №  3704 – НС от 13 септември 2024г.,   РИК Варна,</w:t>
      </w:r>
      <w:r w:rsidRPr="00FB6B57">
        <w:rPr>
          <w:rFonts w:ascii="Times New Roman" w:eastAsia="Times New Roman" w:hAnsi="Times New Roman"/>
          <w:sz w:val="24"/>
          <w:szCs w:val="24"/>
        </w:rPr>
        <w:t>  </w:t>
      </w:r>
    </w:p>
    <w:p w:rsidR="004023FE" w:rsidRPr="00FB6B57" w:rsidRDefault="004023FE" w:rsidP="0040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РЕШИ: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членове в СИК, в зависимост от броя избиратели, както следва: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- 7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7 члена –</w:t>
      </w:r>
      <w:r>
        <w:rPr>
          <w:rFonts w:ascii="Times New Roman" w:eastAsia="Times New Roman" w:hAnsi="Times New Roman"/>
          <w:sz w:val="24"/>
          <w:szCs w:val="24"/>
        </w:rPr>
        <w:t xml:space="preserve"> 49 </w:t>
      </w:r>
      <w:r w:rsidRPr="00FB6B57">
        <w:rPr>
          <w:rFonts w:ascii="Times New Roman" w:eastAsia="Times New Roman" w:hAnsi="Times New Roman"/>
          <w:sz w:val="24"/>
          <w:szCs w:val="24"/>
        </w:rPr>
        <w:t>членове;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бр.СИК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 по 9 члена –</w:t>
      </w:r>
      <w:r>
        <w:rPr>
          <w:rFonts w:ascii="Times New Roman" w:eastAsia="Times New Roman" w:hAnsi="Times New Roman"/>
          <w:sz w:val="24"/>
          <w:szCs w:val="24"/>
        </w:rPr>
        <w:t xml:space="preserve"> 54 </w:t>
      </w:r>
      <w:r w:rsidRPr="00FB6B57">
        <w:rPr>
          <w:rFonts w:ascii="Times New Roman" w:eastAsia="Times New Roman" w:hAnsi="Times New Roman"/>
          <w:sz w:val="24"/>
          <w:szCs w:val="24"/>
        </w:rPr>
        <w:t>членове ,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2.</w:t>
      </w:r>
      <w:r w:rsidRPr="00AE451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Определя общ брой </w:t>
      </w:r>
      <w:proofErr w:type="gramStart"/>
      <w:r w:rsidRPr="00FB6B57">
        <w:rPr>
          <w:rFonts w:ascii="Times New Roman" w:eastAsia="Times New Roman" w:hAnsi="Times New Roman"/>
          <w:sz w:val="24"/>
          <w:szCs w:val="24"/>
        </w:rPr>
        <w:t>места  в</w:t>
      </w:r>
      <w:proofErr w:type="gramEnd"/>
      <w:r w:rsidRPr="00FB6B57">
        <w:rPr>
          <w:rFonts w:ascii="Times New Roman" w:eastAsia="Times New Roman" w:hAnsi="Times New Roman"/>
          <w:sz w:val="24"/>
          <w:szCs w:val="24"/>
        </w:rPr>
        <w:t xml:space="preserve"> 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</w:rPr>
        <w:t xml:space="preserve">Суворово </w:t>
      </w:r>
      <w:r w:rsidRPr="00FB6B5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103 </w:t>
      </w:r>
      <w:r w:rsidRPr="00FB6B57">
        <w:rPr>
          <w:rFonts w:ascii="Times New Roman" w:eastAsia="Times New Roman" w:hAnsi="Times New Roman"/>
          <w:sz w:val="24"/>
          <w:szCs w:val="24"/>
        </w:rPr>
        <w:t>членове.</w:t>
      </w:r>
    </w:p>
    <w:p w:rsidR="004023FE" w:rsidRPr="00FB6B57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77"/>
        <w:gridCol w:w="2815"/>
      </w:tblGrid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ГЕРБ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269D7" w:rsidRDefault="004023FE" w:rsidP="004023FE">
            <w:pPr>
              <w:jc w:val="center"/>
            </w:pPr>
            <w:r w:rsidRPr="004269D7">
              <w:t>30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526AB" w:rsidRDefault="004023FE" w:rsidP="004023FE">
            <w:pPr>
              <w:jc w:val="center"/>
            </w:pPr>
            <w:r w:rsidRPr="002526AB">
              <w:t>13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ППДБ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269D7" w:rsidRDefault="004023FE" w:rsidP="004023FE">
            <w:pPr>
              <w:jc w:val="center"/>
            </w:pPr>
            <w:r w:rsidRPr="004269D7">
              <w:t>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526AB" w:rsidRDefault="004023FE" w:rsidP="004023FE">
            <w:pPr>
              <w:jc w:val="center"/>
            </w:pPr>
            <w:r w:rsidRPr="002526AB">
              <w:t>8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ДПС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269D7" w:rsidRDefault="004023FE" w:rsidP="004023FE">
            <w:pPr>
              <w:jc w:val="center"/>
            </w:pPr>
            <w:r w:rsidRPr="004269D7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526AB" w:rsidRDefault="004023FE" w:rsidP="004023FE">
            <w:pPr>
              <w:jc w:val="center"/>
            </w:pPr>
            <w:r w:rsidRPr="002526AB">
              <w:t>4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Възраждане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269D7" w:rsidRDefault="004023FE" w:rsidP="004023FE">
            <w:pPr>
              <w:jc w:val="center"/>
            </w:pPr>
            <w:r w:rsidRPr="004269D7">
              <w:t>17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62EC0" w:rsidRDefault="004023FE" w:rsidP="004023FE">
            <w:pPr>
              <w:jc w:val="center"/>
            </w:pPr>
            <w:r>
              <w:t>7</w:t>
            </w:r>
          </w:p>
        </w:tc>
      </w:tr>
      <w:tr w:rsidR="004023FE" w:rsidRPr="00FB6B57" w:rsidTr="004023FE">
        <w:trPr>
          <w:trHeight w:val="416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БСП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269D7" w:rsidRDefault="004023FE" w:rsidP="004023FE">
            <w:pPr>
              <w:jc w:val="center"/>
            </w:pPr>
            <w:r w:rsidRPr="004269D7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762EC0" w:rsidRDefault="004023FE" w:rsidP="004023FE">
            <w:pPr>
              <w:jc w:val="center"/>
            </w:pPr>
            <w:r>
              <w:t>4</w:t>
            </w:r>
          </w:p>
        </w:tc>
      </w:tr>
      <w:tr w:rsidR="004023FE" w:rsidRPr="00FB6B57" w:rsidTr="004023FE">
        <w:trPr>
          <w:trHeight w:val="430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023FE" w:rsidRDefault="004023FE" w:rsidP="004023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ИТН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4269D7" w:rsidRDefault="004023FE" w:rsidP="004023FE">
            <w:pPr>
              <w:jc w:val="center"/>
            </w:pPr>
            <w:r w:rsidRPr="004269D7">
              <w:t>13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2526AB" w:rsidRDefault="004023FE" w:rsidP="004023FE">
            <w:pPr>
              <w:jc w:val="center"/>
            </w:pPr>
            <w:r w:rsidRPr="002526AB">
              <w:t>3</w:t>
            </w:r>
          </w:p>
        </w:tc>
      </w:tr>
      <w:tr w:rsidR="004023FE" w:rsidRPr="00FB6B57" w:rsidTr="004023FE">
        <w:trPr>
          <w:trHeight w:val="403"/>
        </w:trPr>
        <w:tc>
          <w:tcPr>
            <w:tcW w:w="2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Pr="00FB6B57" w:rsidRDefault="004023FE" w:rsidP="004023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57">
              <w:rPr>
                <w:rFonts w:ascii="Times New Roman" w:eastAsia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4269D7">
              <w:t>103</w:t>
            </w:r>
          </w:p>
        </w:tc>
        <w:tc>
          <w:tcPr>
            <w:tcW w:w="2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3FE" w:rsidRDefault="004023FE" w:rsidP="004023FE">
            <w:pPr>
              <w:jc w:val="center"/>
            </w:pPr>
            <w:r w:rsidRPr="002526AB">
              <w:t>39</w:t>
            </w:r>
          </w:p>
        </w:tc>
      </w:tr>
    </w:tbl>
    <w:p w:rsidR="004023FE" w:rsidRDefault="004023FE" w:rsidP="004023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B6B57">
        <w:rPr>
          <w:rFonts w:ascii="Times New Roman" w:eastAsia="Times New Roman" w:hAnsi="Times New Roman"/>
          <w:sz w:val="24"/>
          <w:szCs w:val="24"/>
        </w:rPr>
        <w:t xml:space="preserve">  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B6B57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E04899" w:rsidRPr="004023FE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4023FE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16</w:t>
      </w:r>
      <w:r w:rsidR="00CB60B5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.09.2024</w:t>
      </w:r>
      <w:r w:rsidR="0014202D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18</w:t>
      </w:r>
      <w:r w:rsidR="00973DF6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3402CF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4023FE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402CF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CB60B5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14202D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1</w:t>
      </w:r>
      <w:r w:rsidR="004023FE"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>5</w:t>
      </w:r>
      <w:r w:rsidRPr="004023F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3402CF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3402CF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3402CF" w:rsidRDefault="00CE2948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Зам-председател</w:t>
      </w:r>
      <w:r w:rsidR="00E04899" w:rsidRPr="003402CF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3402CF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02C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CE2948">
        <w:rPr>
          <w:rFonts w:ascii="Times New Roman" w:hAnsi="Times New Roman"/>
          <w:sz w:val="24"/>
          <w:szCs w:val="24"/>
          <w:lang w:val="bg-BG"/>
        </w:rPr>
        <w:t xml:space="preserve">  Дарина Илиева</w:t>
      </w:r>
    </w:p>
    <w:sectPr w:rsidR="00E04899" w:rsidRPr="003402CF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26" w:rsidRDefault="002E2A26">
      <w:pPr>
        <w:spacing w:after="0" w:line="240" w:lineRule="auto"/>
      </w:pPr>
      <w:r>
        <w:separator/>
      </w:r>
    </w:p>
  </w:endnote>
  <w:endnote w:type="continuationSeparator" w:id="0">
    <w:p w:rsidR="002E2A26" w:rsidRDefault="002E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FE" w:rsidRDefault="004023FE" w:rsidP="004023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23FE" w:rsidRDefault="004023FE" w:rsidP="004023F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FE" w:rsidRPr="00CB02BC" w:rsidRDefault="004023FE" w:rsidP="004023F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D836E4">
      <w:rPr>
        <w:rStyle w:val="a6"/>
        <w:rFonts w:ascii="Tahoma" w:hAnsi="Tahoma" w:cs="Tahoma"/>
        <w:noProof/>
        <w:sz w:val="20"/>
        <w:szCs w:val="20"/>
      </w:rPr>
      <w:t>16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4023FE" w:rsidRDefault="004023FE" w:rsidP="004023F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26" w:rsidRDefault="002E2A26">
      <w:pPr>
        <w:spacing w:after="0" w:line="240" w:lineRule="auto"/>
      </w:pPr>
      <w:r>
        <w:separator/>
      </w:r>
    </w:p>
  </w:footnote>
  <w:footnote w:type="continuationSeparator" w:id="0">
    <w:p w:rsidR="002E2A26" w:rsidRDefault="002E2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4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7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0"/>
  </w:num>
  <w:num w:numId="12">
    <w:abstractNumId w:val="7"/>
  </w:num>
  <w:num w:numId="13">
    <w:abstractNumId w:val="9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14"/>
  </w:num>
  <w:num w:numId="19">
    <w:abstractNumId w:val="16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4635A"/>
    <w:rsid w:val="000B407A"/>
    <w:rsid w:val="00102AB3"/>
    <w:rsid w:val="0014202D"/>
    <w:rsid w:val="001C4F27"/>
    <w:rsid w:val="001D7136"/>
    <w:rsid w:val="00241C87"/>
    <w:rsid w:val="002516AE"/>
    <w:rsid w:val="00296417"/>
    <w:rsid w:val="002D2AE5"/>
    <w:rsid w:val="002E2A26"/>
    <w:rsid w:val="003017F3"/>
    <w:rsid w:val="00314F61"/>
    <w:rsid w:val="003246C5"/>
    <w:rsid w:val="00337612"/>
    <w:rsid w:val="003402CF"/>
    <w:rsid w:val="003A415D"/>
    <w:rsid w:val="003C1A02"/>
    <w:rsid w:val="003D49EB"/>
    <w:rsid w:val="00401081"/>
    <w:rsid w:val="004021EC"/>
    <w:rsid w:val="004023FE"/>
    <w:rsid w:val="00416D81"/>
    <w:rsid w:val="00417F85"/>
    <w:rsid w:val="00446D64"/>
    <w:rsid w:val="004558B9"/>
    <w:rsid w:val="00455D18"/>
    <w:rsid w:val="004A7516"/>
    <w:rsid w:val="004C4B68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7D7688"/>
    <w:rsid w:val="00850C19"/>
    <w:rsid w:val="008900BE"/>
    <w:rsid w:val="009159F9"/>
    <w:rsid w:val="00931D7B"/>
    <w:rsid w:val="00954301"/>
    <w:rsid w:val="00973DF6"/>
    <w:rsid w:val="00AC527D"/>
    <w:rsid w:val="00AF53B3"/>
    <w:rsid w:val="00B445FB"/>
    <w:rsid w:val="00BB4CAF"/>
    <w:rsid w:val="00BB4CF6"/>
    <w:rsid w:val="00BC15A9"/>
    <w:rsid w:val="00C75C00"/>
    <w:rsid w:val="00C9085C"/>
    <w:rsid w:val="00CB60B5"/>
    <w:rsid w:val="00CC4C7A"/>
    <w:rsid w:val="00CE2948"/>
    <w:rsid w:val="00CE7EEC"/>
    <w:rsid w:val="00CF229B"/>
    <w:rsid w:val="00D15212"/>
    <w:rsid w:val="00D21BD9"/>
    <w:rsid w:val="00D61697"/>
    <w:rsid w:val="00D740D1"/>
    <w:rsid w:val="00D836E4"/>
    <w:rsid w:val="00D908DE"/>
    <w:rsid w:val="00DE61FA"/>
    <w:rsid w:val="00E04899"/>
    <w:rsid w:val="00EB72A3"/>
    <w:rsid w:val="00EC56E2"/>
    <w:rsid w:val="00EE45E3"/>
    <w:rsid w:val="00F2622A"/>
    <w:rsid w:val="00F35BA0"/>
    <w:rsid w:val="00F54AB5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3305</Words>
  <Characters>18842</Characters>
  <Application>Microsoft Office Word</Application>
  <DocSecurity>0</DocSecurity>
  <Lines>157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23</cp:revision>
  <cp:lastPrinted>2024-09-14T15:33:00Z</cp:lastPrinted>
  <dcterms:created xsi:type="dcterms:W3CDTF">2022-08-15T06:33:00Z</dcterms:created>
  <dcterms:modified xsi:type="dcterms:W3CDTF">2024-09-14T15:39:00Z</dcterms:modified>
</cp:coreProperties>
</file>