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834773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РАЙОННА</w:t>
      </w:r>
      <w:r w:rsidRPr="00834773">
        <w:rPr>
          <w:rFonts w:ascii="Times New Roman" w:hAnsi="Times New Roman"/>
          <w:b/>
          <w:sz w:val="24"/>
          <w:szCs w:val="24"/>
          <w:lang w:val="bg-BG"/>
        </w:rPr>
        <w:t xml:space="preserve"> ИЗБИРАТЕЛНА КОМИСИЯ – ВАРНА</w:t>
      </w:r>
    </w:p>
    <w:p w:rsidR="00E04899" w:rsidRPr="00834773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834773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471C45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F06EF9">
        <w:rPr>
          <w:rFonts w:ascii="Times New Roman" w:hAnsi="Times New Roman"/>
          <w:sz w:val="24"/>
          <w:szCs w:val="24"/>
          <w:lang w:val="bg-BG"/>
        </w:rPr>
        <w:t>15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4773">
        <w:rPr>
          <w:rFonts w:ascii="Times New Roman" w:hAnsi="Times New Roman"/>
          <w:sz w:val="24"/>
          <w:szCs w:val="24"/>
          <w:lang w:val="bg-BG"/>
        </w:rPr>
        <w:t>/</w:t>
      </w:r>
      <w:r w:rsidR="00F06EF9">
        <w:rPr>
          <w:rFonts w:ascii="Times New Roman" w:hAnsi="Times New Roman"/>
          <w:sz w:val="24"/>
          <w:szCs w:val="24"/>
          <w:lang w:val="bg-BG"/>
        </w:rPr>
        <w:t>27.05</w:t>
      </w:r>
      <w:r w:rsidR="00BB4CF6">
        <w:rPr>
          <w:rFonts w:ascii="Times New Roman" w:hAnsi="Times New Roman"/>
          <w:sz w:val="24"/>
          <w:szCs w:val="24"/>
          <w:lang w:val="bg-BG"/>
        </w:rPr>
        <w:t>.2024</w:t>
      </w:r>
      <w:r w:rsidRPr="00834773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A65807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834773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34773">
        <w:rPr>
          <w:rFonts w:ascii="Times New Roman" w:hAnsi="Times New Roman"/>
          <w:sz w:val="24"/>
          <w:szCs w:val="24"/>
          <w:lang w:val="bg-BG"/>
        </w:rPr>
        <w:t>Днес</w:t>
      </w:r>
      <w:r w:rsidR="00EB72A3">
        <w:rPr>
          <w:rFonts w:ascii="Times New Roman" w:hAnsi="Times New Roman"/>
          <w:sz w:val="24"/>
          <w:szCs w:val="24"/>
          <w:lang w:val="bg-BG"/>
        </w:rPr>
        <w:t>,</w:t>
      </w:r>
      <w:r w:rsidRPr="008347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06EF9">
        <w:rPr>
          <w:rFonts w:ascii="Times New Roman" w:hAnsi="Times New Roman"/>
          <w:sz w:val="24"/>
          <w:szCs w:val="24"/>
          <w:lang w:val="bg-BG"/>
        </w:rPr>
        <w:t>27.05</w:t>
      </w:r>
      <w:r w:rsidR="00BB4CF6">
        <w:rPr>
          <w:rFonts w:ascii="Times New Roman" w:hAnsi="Times New Roman"/>
          <w:sz w:val="24"/>
          <w:szCs w:val="24"/>
          <w:lang w:val="bg-BG"/>
        </w:rPr>
        <w:t>.2024</w:t>
      </w:r>
      <w:r w:rsidR="00BB4CF6" w:rsidRPr="0083477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4773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834773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834773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</w:t>
      </w:r>
      <w:r>
        <w:rPr>
          <w:rFonts w:ascii="Times New Roman" w:hAnsi="Times New Roman"/>
          <w:sz w:val="24"/>
          <w:szCs w:val="24"/>
          <w:lang w:val="bg-BG"/>
        </w:rPr>
        <w:t xml:space="preserve">Районна </w:t>
      </w:r>
      <w:r w:rsidRPr="00834773">
        <w:rPr>
          <w:rFonts w:ascii="Times New Roman" w:hAnsi="Times New Roman"/>
          <w:sz w:val="24"/>
          <w:szCs w:val="24"/>
          <w:lang w:val="bg-BG"/>
        </w:rPr>
        <w:t>избирателна комисия – Варна. На заседанието присъстваха:</w:t>
      </w:r>
    </w:p>
    <w:p w:rsidR="00E04899" w:rsidRPr="00834773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314868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r w:rsidRPr="00834773">
        <w:rPr>
          <w:rFonts w:ascii="Times New Roman" w:hAnsi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314868">
        <w:rPr>
          <w:rFonts w:ascii="Times New Roman" w:hAnsi="Times New Roman"/>
          <w:sz w:val="24"/>
          <w:szCs w:val="24"/>
          <w:lang w:val="bg-BG"/>
        </w:rPr>
        <w:t xml:space="preserve">Велин Марков Жеков  </w:t>
      </w:r>
    </w:p>
    <w:p w:rsidR="00E0489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D908DE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Default="00E04899" w:rsidP="00E0489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9778D4">
        <w:rPr>
          <w:rFonts w:ascii="Times New Roman" w:hAnsi="Times New Roman"/>
          <w:color w:val="000000"/>
          <w:sz w:val="24"/>
          <w:szCs w:val="24"/>
          <w:lang w:val="bg-BG"/>
        </w:rPr>
        <w:t>Марияна Георгиева Пантелеева</w:t>
      </w:r>
    </w:p>
    <w:p w:rsidR="00BB4CF6" w:rsidRPr="00314868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>
        <w:rPr>
          <w:rFonts w:ascii="Times New Roman" w:hAnsi="Times New Roman"/>
          <w:sz w:val="24"/>
          <w:szCs w:val="24"/>
          <w:lang w:val="bg-BG"/>
        </w:rPr>
        <w:t xml:space="preserve">:   </w:t>
      </w:r>
      <w:r w:rsidRPr="00BB4CF6">
        <w:rPr>
          <w:rFonts w:ascii="Times New Roman" w:hAnsi="Times New Roman"/>
          <w:sz w:val="24"/>
          <w:szCs w:val="24"/>
          <w:lang w:val="bg-BG"/>
        </w:rPr>
        <w:t>Аделина Атанасова Демирева</w:t>
      </w:r>
    </w:p>
    <w:p w:rsidR="00E04899" w:rsidRDefault="00E04899" w:rsidP="00E0489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>
        <w:rPr>
          <w:rFonts w:ascii="Times New Roman" w:hAnsi="Times New Roman"/>
          <w:color w:val="000000"/>
          <w:sz w:val="24"/>
          <w:szCs w:val="24"/>
          <w:lang w:val="bg-BG"/>
        </w:rPr>
        <w:t>Олга Николаева Томова - Куцарова</w:t>
      </w:r>
    </w:p>
    <w:p w:rsidR="00B445FB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6A180A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5036D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>
        <w:rPr>
          <w:rFonts w:ascii="Times New Roman" w:hAnsi="Times New Roman"/>
          <w:sz w:val="24"/>
          <w:szCs w:val="24"/>
        </w:rPr>
        <w:t xml:space="preserve">  </w:t>
      </w:r>
      <w:r w:rsidR="006A180A" w:rsidRPr="00BB4CF6">
        <w:rPr>
          <w:rFonts w:ascii="Times New Roman" w:hAnsi="Times New Roman"/>
          <w:sz w:val="24"/>
          <w:szCs w:val="24"/>
          <w:lang w:val="bg-BG"/>
        </w:rPr>
        <w:t xml:space="preserve">Емилия Христова Стефанова </w:t>
      </w:r>
    </w:p>
    <w:p w:rsidR="006A180A" w:rsidRPr="00BB4CF6" w:rsidRDefault="00BB4CF6" w:rsidP="006A180A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BB4CF6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BB4CF6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BB4CF6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BB4CF6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BB4CF6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7148D5" w:rsidRDefault="00BB4CF6" w:rsidP="00BB4CF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6A180A" w:rsidRPr="00BB4CF6" w:rsidRDefault="00E04899" w:rsidP="006A180A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834773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5E27BB">
        <w:rPr>
          <w:rFonts w:ascii="Times New Roman" w:hAnsi="Times New Roman"/>
          <w:b/>
          <w:sz w:val="24"/>
          <w:szCs w:val="24"/>
          <w:lang w:val="bg-BG"/>
        </w:rPr>
        <w:t>не присъстват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  <w:r w:rsidR="00EE3F0A">
        <w:rPr>
          <w:rFonts w:ascii="Times New Roman" w:hAnsi="Times New Roman"/>
          <w:sz w:val="24"/>
          <w:szCs w:val="24"/>
        </w:rPr>
        <w:t xml:space="preserve"> </w:t>
      </w:r>
      <w:r w:rsidR="006A180A" w:rsidRPr="00BB4CF6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="006A180A" w:rsidRPr="00BB4CF6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6A180A" w:rsidRPr="006A180A" w:rsidRDefault="006A180A" w:rsidP="006A180A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2D2AE5" w:rsidRPr="00337612" w:rsidRDefault="002D2AE5" w:rsidP="00E0489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B72A3" w:rsidRDefault="00EB72A3" w:rsidP="00EB72A3">
      <w:pPr>
        <w:spacing w:after="0" w:line="240" w:lineRule="auto"/>
        <w:ind w:left="1416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EB72A3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>
        <w:rPr>
          <w:rFonts w:ascii="Times New Roman" w:hAnsi="Times New Roman"/>
          <w:sz w:val="24"/>
          <w:szCs w:val="24"/>
          <w:lang w:val="bg-BG"/>
        </w:rPr>
        <w:t>П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>редседателят на комисията откри заседанието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 в 1</w:t>
      </w:r>
      <w:r w:rsidR="00F06EF9">
        <w:rPr>
          <w:rFonts w:ascii="Times New Roman" w:hAnsi="Times New Roman"/>
          <w:sz w:val="24"/>
          <w:szCs w:val="24"/>
          <w:lang w:val="bg-BG"/>
        </w:rPr>
        <w:t>7</w:t>
      </w:r>
      <w:r w:rsidR="00E04899">
        <w:rPr>
          <w:rFonts w:ascii="Times New Roman" w:hAnsi="Times New Roman"/>
          <w:sz w:val="24"/>
          <w:szCs w:val="24"/>
          <w:lang w:val="bg-BG"/>
        </w:rPr>
        <w:t>.</w:t>
      </w:r>
      <w:r w:rsidR="006A180A">
        <w:rPr>
          <w:rFonts w:ascii="Times New Roman" w:hAnsi="Times New Roman"/>
          <w:sz w:val="24"/>
          <w:szCs w:val="24"/>
          <w:lang w:val="bg-BG"/>
        </w:rPr>
        <w:t>1</w:t>
      </w:r>
      <w:r w:rsidR="00EE3F0A">
        <w:rPr>
          <w:rFonts w:ascii="Times New Roman" w:hAnsi="Times New Roman"/>
          <w:sz w:val="24"/>
          <w:szCs w:val="24"/>
          <w:lang w:val="bg-BG"/>
        </w:rPr>
        <w:t>5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 ч.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>,</w:t>
      </w:r>
      <w:r w:rsidR="0029641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>
        <w:rPr>
          <w:rFonts w:ascii="Times New Roman" w:hAnsi="Times New Roman"/>
          <w:sz w:val="24"/>
          <w:szCs w:val="24"/>
          <w:lang w:val="bg-BG"/>
        </w:rPr>
        <w:t>а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>
        <w:rPr>
          <w:rFonts w:ascii="Times New Roman" w:hAnsi="Times New Roman"/>
          <w:sz w:val="24"/>
          <w:szCs w:val="24"/>
          <w:lang w:val="bg-BG"/>
        </w:rPr>
        <w:t>О</w:t>
      </w:r>
      <w:r w:rsidR="00BB4CF6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>
        <w:rPr>
          <w:rFonts w:ascii="Times New Roman" w:hAnsi="Times New Roman"/>
          <w:sz w:val="24"/>
          <w:szCs w:val="24"/>
          <w:lang w:val="bg-BG"/>
        </w:rPr>
        <w:t>установи присъствие на</w:t>
      </w:r>
      <w:r w:rsidR="00E04899" w:rsidRPr="007828A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6A180A">
        <w:rPr>
          <w:rFonts w:ascii="Times New Roman" w:hAnsi="Times New Roman"/>
          <w:sz w:val="24"/>
          <w:szCs w:val="24"/>
          <w:lang w:val="bg-BG"/>
        </w:rPr>
        <w:t>1</w:t>
      </w:r>
      <w:r w:rsidR="006A180A" w:rsidRPr="006A180A">
        <w:rPr>
          <w:rFonts w:ascii="Times New Roman" w:hAnsi="Times New Roman"/>
          <w:sz w:val="24"/>
          <w:szCs w:val="24"/>
          <w:lang w:val="bg-BG"/>
        </w:rPr>
        <w:t>6</w:t>
      </w:r>
      <w:r w:rsidR="00E04899" w:rsidRPr="006A180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>
        <w:rPr>
          <w:rFonts w:ascii="Times New Roman" w:hAnsi="Times New Roman"/>
          <w:sz w:val="24"/>
          <w:szCs w:val="24"/>
          <w:lang w:val="bg-BG"/>
        </w:rPr>
        <w:t>чл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 xml:space="preserve">ена 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на РИК - Варна 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наличие на </w:t>
      </w:r>
      <w:r w:rsidR="00E04899" w:rsidRPr="00834773">
        <w:rPr>
          <w:rFonts w:ascii="Times New Roman" w:hAnsi="Times New Roman"/>
          <w:sz w:val="24"/>
          <w:szCs w:val="24"/>
          <w:lang w:val="bg-BG"/>
        </w:rPr>
        <w:t>кворум</w:t>
      </w:r>
      <w:r w:rsidR="00E04899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3D49EB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>
        <w:rPr>
          <w:rFonts w:ascii="Times New Roman" w:hAnsi="Times New Roman"/>
          <w:sz w:val="24"/>
          <w:szCs w:val="24"/>
        </w:rPr>
        <w:t>:</w:t>
      </w:r>
    </w:p>
    <w:p w:rsidR="00F06EF9" w:rsidRDefault="00F06EF9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F06EF9" w:rsidRPr="002564B6" w:rsidRDefault="00F06EF9" w:rsidP="00F06EF9">
      <w:pPr>
        <w:pStyle w:val="ab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</w:t>
      </w:r>
      <w:r w:rsidRPr="006D567B">
        <w:rPr>
          <w:rFonts w:ascii="Times New Roman" w:eastAsia="Times New Roman" w:hAnsi="Times New Roman"/>
          <w:sz w:val="24"/>
          <w:szCs w:val="24"/>
        </w:rPr>
        <w:t>г.       </w:t>
      </w:r>
    </w:p>
    <w:p w:rsidR="00F06EF9" w:rsidRPr="002564B6" w:rsidRDefault="00F06EF9" w:rsidP="00F06EF9">
      <w:pPr>
        <w:pStyle w:val="ab"/>
        <w:numPr>
          <w:ilvl w:val="0"/>
          <w:numId w:val="2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>.</w:t>
      </w:r>
    </w:p>
    <w:p w:rsidR="00BB4CF6" w:rsidRPr="006A180A" w:rsidRDefault="00F06EF9" w:rsidP="00C54661">
      <w:pPr>
        <w:pStyle w:val="ab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180A">
        <w:rPr>
          <w:rFonts w:ascii="Times New Roman" w:hAnsi="Times New Roman"/>
          <w:sz w:val="24"/>
          <w:szCs w:val="24"/>
        </w:rPr>
        <w:t>Сигнал</w:t>
      </w:r>
      <w:proofErr w:type="spellEnd"/>
      <w:r w:rsidRPr="006A180A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A180A">
        <w:rPr>
          <w:rFonts w:ascii="Times New Roman" w:hAnsi="Times New Roman"/>
          <w:sz w:val="24"/>
          <w:szCs w:val="24"/>
        </w:rPr>
        <w:t>вх</w:t>
      </w:r>
      <w:proofErr w:type="spellEnd"/>
      <w:r w:rsidRPr="006A180A">
        <w:rPr>
          <w:rFonts w:ascii="Times New Roman" w:hAnsi="Times New Roman"/>
          <w:sz w:val="24"/>
          <w:szCs w:val="24"/>
        </w:rPr>
        <w:t>. № 147/25.05.2024 г.</w:t>
      </w:r>
    </w:p>
    <w:p w:rsidR="00BB4CF6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6A180A" w:rsidRPr="006A180A">
        <w:rPr>
          <w:rFonts w:ascii="Times New Roman" w:hAnsi="Times New Roman"/>
          <w:sz w:val="24"/>
          <w:szCs w:val="24"/>
          <w:lang w:val="bg-BG"/>
        </w:rPr>
        <w:t>16</w:t>
      </w:r>
      <w:r w:rsidRPr="006A180A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6A180A" w:rsidRPr="0051086D" w:rsidRDefault="006A180A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51086D" w:rsidRDefault="00F73A02" w:rsidP="006A18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1086D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6A180A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A180A" w:rsidRPr="006A180A">
        <w:rPr>
          <w:rFonts w:ascii="Times New Roman" w:hAnsi="Times New Roman"/>
          <w:sz w:val="24"/>
          <w:szCs w:val="24"/>
          <w:lang w:val="bg-BG"/>
        </w:rPr>
        <w:t>с  16</w:t>
      </w:r>
      <w:r w:rsidRPr="006A180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3A415D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A180A" w:rsidRPr="00015C83" w:rsidRDefault="006A180A" w:rsidP="006A180A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lastRenderedPageBreak/>
        <w:t xml:space="preserve">РЕШЕНИЕ № </w:t>
      </w:r>
      <w:r w:rsidRPr="00172F19">
        <w:rPr>
          <w:rFonts w:ascii="Times New Roman" w:hAnsi="Times New Roman"/>
          <w:b/>
          <w:sz w:val="28"/>
          <w:szCs w:val="28"/>
        </w:rPr>
        <w:t>75</w:t>
      </w:r>
    </w:p>
    <w:p w:rsidR="006A180A" w:rsidRPr="00354183" w:rsidRDefault="006A180A" w:rsidP="006A180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D1235">
        <w:rPr>
          <w:rFonts w:ascii="Times New Roman" w:hAnsi="Times New Roman"/>
          <w:sz w:val="24"/>
          <w:szCs w:val="24"/>
        </w:rPr>
        <w:t>Варна</w:t>
      </w:r>
      <w:proofErr w:type="spellEnd"/>
      <w:r w:rsidRPr="00AD1235">
        <w:rPr>
          <w:rFonts w:ascii="Times New Roman" w:hAnsi="Times New Roman"/>
          <w:sz w:val="24"/>
          <w:szCs w:val="24"/>
        </w:rPr>
        <w:t xml:space="preserve">  27.05.2024</w:t>
      </w:r>
      <w:proofErr w:type="gramEnd"/>
      <w:r w:rsidRPr="00354183">
        <w:rPr>
          <w:rFonts w:ascii="Times New Roman" w:hAnsi="Times New Roman"/>
          <w:sz w:val="24"/>
          <w:szCs w:val="24"/>
        </w:rPr>
        <w:t xml:space="preserve"> г.</w:t>
      </w:r>
    </w:p>
    <w:p w:rsidR="006A180A" w:rsidRPr="006D567B" w:rsidRDefault="006A180A" w:rsidP="006A180A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567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6D567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</w:t>
      </w:r>
      <w:r w:rsidRPr="006D567B">
        <w:rPr>
          <w:rFonts w:ascii="Times New Roman" w:eastAsia="Times New Roman" w:hAnsi="Times New Roman"/>
          <w:sz w:val="24"/>
          <w:szCs w:val="24"/>
        </w:rPr>
        <w:t>г.       </w:t>
      </w:r>
    </w:p>
    <w:p w:rsidR="006A180A" w:rsidRDefault="006A180A" w:rsidP="006A1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856B51">
        <w:rPr>
          <w:rFonts w:ascii="Times New Roman" w:eastAsia="Times New Roman" w:hAnsi="Times New Roman"/>
          <w:sz w:val="24"/>
          <w:szCs w:val="24"/>
        </w:rPr>
        <w:t xml:space="preserve"> 112/15.05.2024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>, е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406B7">
        <w:rPr>
          <w:rFonts w:ascii="Times New Roman" w:eastAsia="Times New Roman" w:hAnsi="Times New Roman"/>
          <w:sz w:val="24"/>
          <w:szCs w:val="24"/>
        </w:rPr>
        <w:t xml:space="preserve">БСП </w:t>
      </w:r>
      <w:proofErr w:type="spellStart"/>
      <w:r w:rsidRPr="00D406B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406B7">
        <w:rPr>
          <w:rFonts w:ascii="Times New Roman" w:eastAsia="Times New Roman" w:hAnsi="Times New Roman"/>
          <w:sz w:val="24"/>
          <w:szCs w:val="24"/>
        </w:rPr>
        <w:t xml:space="preserve"> БЪЛГАРИЯ</w:t>
      </w:r>
      <w:r>
        <w:rPr>
          <w:rFonts w:ascii="Times New Roman" w:eastAsia="Times New Roman" w:hAnsi="Times New Roman"/>
          <w:sz w:val="24"/>
          <w:szCs w:val="24"/>
        </w:rPr>
        <w:t xml:space="preserve"> ;</w:t>
      </w:r>
    </w:p>
    <w:p w:rsidR="006A180A" w:rsidRPr="007E1EE6" w:rsidRDefault="006A180A" w:rsidP="006A1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856B5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124/20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>, е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ГЕРБ-СДС ; с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126/21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.№ 146/25.05.2024г.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A3EBD">
        <w:rPr>
          <w:rFonts w:ascii="Times New Roman" w:eastAsia="Times New Roman" w:hAnsi="Times New Roman"/>
          <w:sz w:val="24"/>
          <w:szCs w:val="24"/>
        </w:rPr>
        <w:t xml:space="preserve">ПП </w:t>
      </w:r>
      <w:r>
        <w:rPr>
          <w:rFonts w:ascii="Times New Roman" w:eastAsia="Times New Roman" w:hAnsi="Times New Roman"/>
          <w:sz w:val="24"/>
          <w:szCs w:val="24"/>
        </w:rPr>
        <w:t>ИТН</w:t>
      </w:r>
      <w:r>
        <w:rPr>
          <w:rFonts w:ascii="Times New Roman" w:eastAsia="Times New Roman" w:hAnsi="Times New Roman"/>
          <w:b/>
          <w:sz w:val="24"/>
          <w:szCs w:val="24"/>
        </w:rPr>
        <w:t>;</w:t>
      </w:r>
      <w:r w:rsidRPr="00D560C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 w:rsidRPr="00960D42">
        <w:rPr>
          <w:rFonts w:ascii="Times New Roman" w:eastAsia="Times New Roman" w:hAnsi="Times New Roman"/>
          <w:sz w:val="24"/>
          <w:szCs w:val="24"/>
        </w:rPr>
        <w:t>151/27.05</w:t>
      </w:r>
      <w:r w:rsidRPr="00856B51">
        <w:rPr>
          <w:rFonts w:ascii="Times New Roman" w:eastAsia="Times New Roman" w:hAnsi="Times New Roman"/>
          <w:sz w:val="24"/>
          <w:szCs w:val="24"/>
        </w:rPr>
        <w:t>.2024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>, е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ПП ВЪЗРАЖДАНЕ; с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 w:rsidRPr="007E1EE6">
        <w:rPr>
          <w:rFonts w:ascii="Times New Roman" w:eastAsia="Times New Roman" w:hAnsi="Times New Roman"/>
          <w:sz w:val="24"/>
          <w:szCs w:val="24"/>
        </w:rPr>
        <w:t>15</w:t>
      </w:r>
      <w:r w:rsidR="00EE3F0A">
        <w:rPr>
          <w:rFonts w:ascii="Times New Roman" w:eastAsia="Times New Roman" w:hAnsi="Times New Roman"/>
          <w:sz w:val="24"/>
          <w:szCs w:val="24"/>
        </w:rPr>
        <w:t>3</w:t>
      </w:r>
      <w:r w:rsidRPr="007E1EE6">
        <w:rPr>
          <w:rFonts w:ascii="Times New Roman" w:eastAsia="Times New Roman" w:hAnsi="Times New Roman"/>
          <w:sz w:val="24"/>
          <w:szCs w:val="24"/>
        </w:rPr>
        <w:t>/27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>, е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406B7">
        <w:rPr>
          <w:rFonts w:ascii="Times New Roman" w:eastAsia="Times New Roman" w:hAnsi="Times New Roman"/>
          <w:sz w:val="24"/>
          <w:szCs w:val="24"/>
        </w:rPr>
        <w:t xml:space="preserve">БСП </w:t>
      </w:r>
      <w:proofErr w:type="spellStart"/>
      <w:r w:rsidRPr="00D406B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406B7">
        <w:rPr>
          <w:rFonts w:ascii="Times New Roman" w:eastAsia="Times New Roman" w:hAnsi="Times New Roman"/>
          <w:sz w:val="24"/>
          <w:szCs w:val="24"/>
        </w:rPr>
        <w:t xml:space="preserve"> БЪЛГАРИЯ</w:t>
      </w:r>
      <w:r>
        <w:rPr>
          <w:rFonts w:ascii="Times New Roman" w:eastAsia="Times New Roman" w:hAnsi="Times New Roman"/>
          <w:sz w:val="24"/>
          <w:szCs w:val="24"/>
        </w:rPr>
        <w:t xml:space="preserve"> ; с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15</w:t>
      </w:r>
      <w:r w:rsidR="00EE3F0A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/27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>, е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ПП - ДБ ; с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163/27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>, е</w:t>
      </w:r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ПП ДПС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A180A" w:rsidRDefault="006A180A" w:rsidP="006A18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A180A" w:rsidRPr="0061262C" w:rsidRDefault="006A180A" w:rsidP="006A18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2FA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>.№ 115/15.05.2024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406B7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D406B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ПП - ДБ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56B51">
        <w:rPr>
          <w:rFonts w:ascii="Times New Roman" w:eastAsia="Times New Roman" w:hAnsi="Times New Roman"/>
          <w:b/>
          <w:sz w:val="24"/>
          <w:szCs w:val="24"/>
        </w:rPr>
        <w:t>Девня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117</w:t>
      </w:r>
      <w:r w:rsidRPr="00856B51">
        <w:rPr>
          <w:rFonts w:ascii="Times New Roman" w:eastAsia="Times New Roman" w:hAnsi="Times New Roman"/>
          <w:sz w:val="24"/>
          <w:szCs w:val="24"/>
        </w:rPr>
        <w:t>/15.05.2024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406B7">
        <w:rPr>
          <w:rFonts w:ascii="Times New Roman" w:eastAsia="Times New Roman" w:hAnsi="Times New Roman"/>
          <w:sz w:val="24"/>
          <w:szCs w:val="24"/>
        </w:rPr>
        <w:t xml:space="preserve">БСП </w:t>
      </w:r>
      <w:proofErr w:type="spellStart"/>
      <w:r w:rsidRPr="00D406B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D406B7">
        <w:rPr>
          <w:rFonts w:ascii="Times New Roman" w:eastAsia="Times New Roman" w:hAnsi="Times New Roman"/>
          <w:sz w:val="24"/>
          <w:szCs w:val="24"/>
        </w:rPr>
        <w:t xml:space="preserve"> БЪЛГАРИЯ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56B51">
        <w:rPr>
          <w:rFonts w:ascii="Times New Roman" w:eastAsia="Times New Roman" w:hAnsi="Times New Roman"/>
          <w:b/>
          <w:sz w:val="24"/>
          <w:szCs w:val="24"/>
        </w:rPr>
        <w:t>Ветрино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125/21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ПП ВЪЗРАЖДАНЕ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56B51">
        <w:rPr>
          <w:rFonts w:ascii="Times New Roman" w:eastAsia="Times New Roman" w:hAnsi="Times New Roman"/>
          <w:b/>
          <w:sz w:val="24"/>
          <w:szCs w:val="24"/>
        </w:rPr>
        <w:t>Девня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127/21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4A30">
        <w:rPr>
          <w:rFonts w:ascii="Times New Roman" w:eastAsia="Times New Roman" w:hAnsi="Times New Roman"/>
          <w:b/>
          <w:sz w:val="24"/>
          <w:szCs w:val="24"/>
        </w:rPr>
        <w:t>Аксаково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; 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131/21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Ветрино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56B51">
        <w:rPr>
          <w:rFonts w:ascii="Times New Roman" w:eastAsia="Times New Roman" w:hAnsi="Times New Roman"/>
          <w:b/>
          <w:sz w:val="24"/>
          <w:szCs w:val="24"/>
        </w:rPr>
        <w:t>Ветрино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132/22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Суворово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140/23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Аксаково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4A30">
        <w:rPr>
          <w:rFonts w:ascii="Times New Roman" w:eastAsia="Times New Roman" w:hAnsi="Times New Roman"/>
          <w:b/>
          <w:sz w:val="24"/>
          <w:szCs w:val="24"/>
        </w:rPr>
        <w:t>Аксаково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142/23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Суворово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Суворово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0D2FA1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856B51">
        <w:rPr>
          <w:rFonts w:ascii="Times New Roman" w:eastAsia="Times New Roman" w:hAnsi="Times New Roman"/>
          <w:sz w:val="24"/>
          <w:szCs w:val="24"/>
        </w:rPr>
        <w:t xml:space="preserve">.№ </w:t>
      </w:r>
      <w:r>
        <w:rPr>
          <w:rFonts w:ascii="Times New Roman" w:eastAsia="Times New Roman" w:hAnsi="Times New Roman"/>
          <w:sz w:val="24"/>
          <w:szCs w:val="24"/>
        </w:rPr>
        <w:t>144/23</w:t>
      </w:r>
      <w:r w:rsidRPr="00856B51">
        <w:rPr>
          <w:rFonts w:ascii="Times New Roman" w:eastAsia="Times New Roman" w:hAnsi="Times New Roman"/>
          <w:sz w:val="24"/>
          <w:szCs w:val="24"/>
        </w:rPr>
        <w:t>.05.2024</w:t>
      </w:r>
      <w:r w:rsidRPr="000D2FA1">
        <w:rPr>
          <w:rFonts w:ascii="Times New Roman" w:eastAsia="Times New Roman" w:hAnsi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Провадия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Провадия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A180A" w:rsidRPr="00DB7BA5" w:rsidRDefault="006A180A" w:rsidP="006A18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A180A" w:rsidRPr="00DB7BA5" w:rsidRDefault="006A180A" w:rsidP="006A18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>,  </w:t>
      </w:r>
    </w:p>
    <w:p w:rsidR="006A180A" w:rsidRPr="00F8602E" w:rsidRDefault="006A180A" w:rsidP="006A18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8602E">
        <w:rPr>
          <w:rFonts w:ascii="Times New Roman" w:eastAsia="Times New Roman" w:hAnsi="Times New Roman"/>
          <w:b/>
          <w:sz w:val="24"/>
          <w:szCs w:val="24"/>
        </w:rPr>
        <w:t>РЕШИ:</w:t>
      </w:r>
    </w:p>
    <w:p w:rsidR="006A180A" w:rsidRPr="00DB7BA5" w:rsidRDefault="006A180A" w:rsidP="006A180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>.</w:t>
      </w:r>
    </w:p>
    <w:p w:rsidR="006A180A" w:rsidRPr="00DB7BA5" w:rsidRDefault="006A180A" w:rsidP="006A180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B7BA5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DB7BA5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B7BA5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DB7BA5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6A180A" w:rsidRPr="003C15A7" w:rsidRDefault="006A180A" w:rsidP="006A180A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D1235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AD1235">
        <w:rPr>
          <w:rFonts w:ascii="Times New Roman" w:eastAsia="Times New Roman" w:hAnsi="Times New Roman"/>
          <w:sz w:val="24"/>
          <w:szCs w:val="24"/>
        </w:rPr>
        <w:t xml:space="preserve"> 27.05.2024 г. </w:t>
      </w:r>
      <w:proofErr w:type="spellStart"/>
      <w:r w:rsidRPr="00AD1235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>.</w:t>
      </w:r>
      <w:r w:rsidRPr="003C15A7">
        <w:rPr>
          <w:rFonts w:ascii="Times New Roman" w:hAnsi="Times New Roman"/>
        </w:rPr>
        <w:t xml:space="preserve"> </w:t>
      </w:r>
    </w:p>
    <w:p w:rsidR="006A180A" w:rsidRPr="003C15A7" w:rsidRDefault="006A180A" w:rsidP="006A180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           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3C15A7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3C15A7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6A180A" w:rsidRDefault="006A180A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51086D" w:rsidRDefault="003A415D" w:rsidP="006A18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втора</w:t>
      </w: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3A415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A180A" w:rsidRPr="006A180A">
        <w:rPr>
          <w:rFonts w:ascii="Times New Roman" w:hAnsi="Times New Roman"/>
          <w:sz w:val="24"/>
          <w:szCs w:val="24"/>
          <w:lang w:val="bg-BG"/>
        </w:rPr>
        <w:t>с  16</w:t>
      </w:r>
      <w:r w:rsidRPr="006A180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6A180A" w:rsidRPr="006A180A" w:rsidRDefault="006A180A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06EF9" w:rsidRDefault="00F06EF9" w:rsidP="00F06E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РЕШЕНИЕ </w:t>
      </w:r>
      <w:r w:rsidRPr="006E2AC9">
        <w:rPr>
          <w:rFonts w:ascii="Times New Roman" w:hAnsi="Times New Roman"/>
          <w:b/>
          <w:sz w:val="28"/>
          <w:szCs w:val="28"/>
        </w:rPr>
        <w:t xml:space="preserve">№ </w:t>
      </w:r>
      <w:r w:rsidRPr="0024672B">
        <w:rPr>
          <w:rFonts w:ascii="Times New Roman" w:hAnsi="Times New Roman"/>
          <w:b/>
          <w:sz w:val="28"/>
          <w:szCs w:val="28"/>
        </w:rPr>
        <w:t>76</w:t>
      </w:r>
    </w:p>
    <w:p w:rsidR="00F06EF9" w:rsidRDefault="00F06EF9" w:rsidP="00F06EF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27</w:t>
      </w:r>
      <w:r w:rsidRPr="001C1309">
        <w:rPr>
          <w:rFonts w:ascii="Times New Roman" w:hAnsi="Times New Roman"/>
          <w:sz w:val="24"/>
          <w:szCs w:val="24"/>
        </w:rPr>
        <w:t>.05.</w:t>
      </w:r>
      <w:r>
        <w:rPr>
          <w:rFonts w:ascii="Times New Roman" w:hAnsi="Times New Roman"/>
          <w:sz w:val="24"/>
          <w:szCs w:val="24"/>
        </w:rPr>
        <w:t>2024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F06EF9" w:rsidRDefault="00F06EF9" w:rsidP="00F06EF9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6D567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>.</w:t>
      </w:r>
    </w:p>
    <w:p w:rsidR="00F06EF9" w:rsidRPr="00F06BDE" w:rsidRDefault="00F06EF9" w:rsidP="00F06E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</w:t>
      </w:r>
      <w:r w:rsidRPr="00AC15A9">
        <w:rPr>
          <w:rFonts w:ascii="Times New Roman" w:eastAsia="Times New Roman" w:hAnsi="Times New Roman"/>
          <w:sz w:val="24"/>
          <w:szCs w:val="24"/>
        </w:rPr>
        <w:t>№ 149/26.05</w:t>
      </w:r>
      <w:r>
        <w:rPr>
          <w:rFonts w:ascii="Times New Roman" w:eastAsia="Times New Roman" w:hAnsi="Times New Roman"/>
          <w:sz w:val="24"/>
          <w:szCs w:val="24"/>
        </w:rPr>
        <w:t>.2024 в РИК-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29</w:t>
      </w:r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09</w:t>
      </w:r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2024 </w:t>
      </w:r>
      <w:r w:rsidRPr="00F06BDE">
        <w:rPr>
          <w:rFonts w:ascii="Times New Roman" w:eastAsia="Times New Roman" w:hAnsi="Times New Roman"/>
          <w:sz w:val="24"/>
          <w:szCs w:val="24"/>
        </w:rPr>
        <w:t xml:space="preserve">г.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>.  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F06EF9" w:rsidRPr="00F06BDE" w:rsidRDefault="00F06EF9" w:rsidP="00F06E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F06BDE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F06BDE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E70725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70725">
        <w:rPr>
          <w:rFonts w:ascii="Times New Roman" w:eastAsia="Times New Roman" w:hAnsi="Times New Roman"/>
          <w:sz w:val="24"/>
          <w:szCs w:val="24"/>
        </w:rPr>
        <w:t xml:space="preserve"> № 3280-ЕП/НС/ 10.05.2024 г. </w:t>
      </w:r>
      <w:proofErr w:type="spellStart"/>
      <w:r w:rsidRPr="00E7072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70725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E70725">
        <w:rPr>
          <w:rFonts w:ascii="Times New Roman" w:eastAsia="Times New Roman" w:hAnsi="Times New Roman"/>
          <w:sz w:val="24"/>
          <w:szCs w:val="24"/>
        </w:rPr>
        <w:t>В</w:t>
      </w:r>
      <w:r w:rsidRPr="00F06BDE">
        <w:rPr>
          <w:rFonts w:ascii="Times New Roman" w:eastAsia="Times New Roman" w:hAnsi="Times New Roman"/>
          <w:sz w:val="24"/>
          <w:szCs w:val="24"/>
        </w:rPr>
        <w:t>арна</w:t>
      </w:r>
      <w:proofErr w:type="spellEnd"/>
    </w:p>
    <w:p w:rsidR="00F06EF9" w:rsidRPr="00F06BDE" w:rsidRDefault="00F06EF9" w:rsidP="00F06EF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6BDE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F06EF9" w:rsidRDefault="00F06EF9" w:rsidP="00F06EF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РЕГИСТРИРА 29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>.</w:t>
      </w:r>
    </w:p>
    <w:p w:rsidR="00F06EF9" w:rsidRPr="00F06BDE" w:rsidRDefault="00F06EF9" w:rsidP="00F06EF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>.</w:t>
      </w:r>
    </w:p>
    <w:p w:rsidR="00F06EF9" w:rsidRPr="008B14A6" w:rsidRDefault="00F06EF9" w:rsidP="00F06EF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F06BDE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06BDE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F06BDE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proofErr w:type="gramEnd"/>
      <w:r w:rsidRPr="00F06BDE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F06BDE">
        <w:rPr>
          <w:rFonts w:ascii="Times New Roman" w:eastAsia="Times New Roman" w:hAnsi="Times New Roman"/>
          <w:sz w:val="24"/>
          <w:szCs w:val="24"/>
        </w:rPr>
        <w:t>“.</w:t>
      </w:r>
    </w:p>
    <w:p w:rsidR="003A415D" w:rsidRDefault="00F06EF9" w:rsidP="006A180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51086D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По точка трета</w:t>
      </w:r>
      <w:r w:rsidRPr="0051086D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3A415D" w:rsidRPr="0051086D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6A180A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1086D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6A180A" w:rsidRPr="006A180A">
        <w:rPr>
          <w:rFonts w:ascii="Times New Roman" w:hAnsi="Times New Roman"/>
          <w:sz w:val="24"/>
          <w:szCs w:val="24"/>
          <w:lang w:val="bg-BG"/>
        </w:rPr>
        <w:t>с  16</w:t>
      </w:r>
      <w:r w:rsidRPr="006A180A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6A180A" w:rsidRDefault="006A180A" w:rsidP="006A180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  <w:r w:rsidRPr="00220A29">
        <w:rPr>
          <w:rFonts w:ascii="Times New Roman" w:hAnsi="Times New Roman"/>
          <w:b/>
          <w:sz w:val="28"/>
          <w:szCs w:val="28"/>
        </w:rPr>
        <w:t>№ 77</w:t>
      </w:r>
    </w:p>
    <w:p w:rsidR="006A180A" w:rsidRDefault="006A180A" w:rsidP="006A180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27</w:t>
      </w:r>
      <w:r w:rsidRPr="001C1309">
        <w:rPr>
          <w:rFonts w:ascii="Times New Roman" w:hAnsi="Times New Roman"/>
          <w:sz w:val="24"/>
          <w:szCs w:val="24"/>
        </w:rPr>
        <w:t>.05.</w:t>
      </w:r>
      <w:r>
        <w:rPr>
          <w:rFonts w:ascii="Times New Roman" w:hAnsi="Times New Roman"/>
          <w:sz w:val="24"/>
          <w:szCs w:val="24"/>
        </w:rPr>
        <w:t>2024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6A180A" w:rsidRDefault="006A180A" w:rsidP="006A180A"/>
    <w:p w:rsidR="006A180A" w:rsidRPr="00F57A9D" w:rsidRDefault="006A180A" w:rsidP="006A180A">
      <w:pPr>
        <w:rPr>
          <w:rFonts w:ascii="Times New Roman" w:hAnsi="Times New Roman"/>
          <w:sz w:val="24"/>
          <w:szCs w:val="24"/>
        </w:rPr>
      </w:pPr>
      <w:r w:rsidRPr="00F57A9D">
        <w:rPr>
          <w:rFonts w:ascii="Times New Roman" w:hAnsi="Times New Roman"/>
          <w:sz w:val="24"/>
          <w:szCs w:val="24"/>
        </w:rPr>
        <w:t xml:space="preserve">ОТНОСНО: </w:t>
      </w:r>
      <w:proofErr w:type="spellStart"/>
      <w:r w:rsidRPr="00F57A9D">
        <w:rPr>
          <w:rFonts w:ascii="Times New Roman" w:hAnsi="Times New Roman"/>
          <w:sz w:val="24"/>
          <w:szCs w:val="24"/>
        </w:rPr>
        <w:t>сигнал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F57A9D">
        <w:rPr>
          <w:rFonts w:ascii="Times New Roman" w:hAnsi="Times New Roman"/>
          <w:sz w:val="24"/>
          <w:szCs w:val="24"/>
        </w:rPr>
        <w:t>вх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№ 147/25.05.2024</w:t>
      </w:r>
      <w:r w:rsidRPr="00F57A9D">
        <w:rPr>
          <w:rFonts w:ascii="Times New Roman" w:hAnsi="Times New Roman"/>
          <w:sz w:val="24"/>
          <w:szCs w:val="24"/>
        </w:rPr>
        <w:t xml:space="preserve"> г.</w:t>
      </w:r>
    </w:p>
    <w:p w:rsidR="006A180A" w:rsidRDefault="006A180A" w:rsidP="006A1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/>
          <w:sz w:val="24"/>
          <w:szCs w:val="24"/>
        </w:rPr>
        <w:t>вх</w:t>
      </w:r>
      <w:proofErr w:type="spellEnd"/>
      <w:r>
        <w:rPr>
          <w:rFonts w:ascii="Times New Roman" w:hAnsi="Times New Roman"/>
          <w:sz w:val="24"/>
          <w:szCs w:val="24"/>
        </w:rPr>
        <w:t>. № 147/25.05.2024</w:t>
      </w:r>
      <w:r w:rsidRPr="00F57A9D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F57A9D">
        <w:rPr>
          <w:rFonts w:ascii="Times New Roman" w:hAnsi="Times New Roman"/>
          <w:sz w:val="24"/>
          <w:szCs w:val="24"/>
        </w:rPr>
        <w:t>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РИК </w:t>
      </w:r>
      <w:proofErr w:type="spellStart"/>
      <w:r w:rsidRPr="00F57A9D">
        <w:rPr>
          <w:rFonts w:ascii="Times New Roman" w:hAnsi="Times New Roman"/>
          <w:sz w:val="24"/>
          <w:szCs w:val="24"/>
        </w:rPr>
        <w:t>Варна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е </w:t>
      </w:r>
      <w:proofErr w:type="spellStart"/>
      <w:r w:rsidRPr="00F57A9D">
        <w:rPr>
          <w:rFonts w:ascii="Times New Roman" w:hAnsi="Times New Roman"/>
          <w:sz w:val="24"/>
          <w:szCs w:val="24"/>
        </w:rPr>
        <w:t>постъпил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сигнал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по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ел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7A9D">
        <w:rPr>
          <w:rFonts w:ascii="Times New Roman" w:hAnsi="Times New Roman"/>
          <w:sz w:val="24"/>
          <w:szCs w:val="24"/>
        </w:rPr>
        <w:t>поща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РИК </w:t>
      </w:r>
      <w:proofErr w:type="spellStart"/>
      <w:r w:rsidRPr="00F57A9D">
        <w:rPr>
          <w:rFonts w:ascii="Times New Roman" w:hAnsi="Times New Roman"/>
          <w:sz w:val="24"/>
          <w:szCs w:val="24"/>
        </w:rPr>
        <w:t>Варна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от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Димитрена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Топалова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твърдение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нарушение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провеждане</w:t>
      </w:r>
      <w:r>
        <w:rPr>
          <w:rFonts w:ascii="Times New Roman" w:hAnsi="Times New Roman"/>
          <w:sz w:val="24"/>
          <w:szCs w:val="24"/>
        </w:rPr>
        <w:t>то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предизборна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57A9D">
        <w:rPr>
          <w:rFonts w:ascii="Times New Roman" w:hAnsi="Times New Roman"/>
          <w:sz w:val="24"/>
          <w:szCs w:val="24"/>
        </w:rPr>
        <w:t>кампания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6A180A" w:rsidRDefault="006A180A" w:rsidP="006A180A">
      <w:pPr>
        <w:rPr>
          <w:rFonts w:ascii="Times New Roman" w:hAnsi="Times New Roman"/>
          <w:sz w:val="24"/>
          <w:szCs w:val="24"/>
        </w:rPr>
      </w:pPr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По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изложеното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57A9D">
        <w:rPr>
          <w:rFonts w:ascii="Times New Roman" w:hAnsi="Times New Roman"/>
          <w:sz w:val="24"/>
          <w:szCs w:val="24"/>
        </w:rPr>
        <w:t>сигнала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бе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извършена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проверка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място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57A9D">
        <w:rPr>
          <w:rFonts w:ascii="Times New Roman" w:hAnsi="Times New Roman"/>
          <w:sz w:val="24"/>
          <w:szCs w:val="24"/>
        </w:rPr>
        <w:t>при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която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агитация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ПП </w:t>
      </w:r>
      <w:proofErr w:type="spellStart"/>
      <w:r>
        <w:rPr>
          <w:rFonts w:ascii="Times New Roman" w:hAnsi="Times New Roman"/>
          <w:sz w:val="24"/>
          <w:szCs w:val="24"/>
        </w:rPr>
        <w:t>Възраждане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указаното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сигнала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място.</w:t>
      </w:r>
      <w:r w:rsidRPr="00F57A9D">
        <w:rPr>
          <w:rFonts w:ascii="Times New Roman" w:hAnsi="Times New Roman"/>
          <w:sz w:val="24"/>
          <w:szCs w:val="24"/>
        </w:rPr>
        <w:t>Твърдяното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сигнала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не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бе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установено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57A9D">
        <w:rPr>
          <w:rFonts w:ascii="Times New Roman" w:hAnsi="Times New Roman"/>
          <w:sz w:val="24"/>
          <w:szCs w:val="24"/>
        </w:rPr>
        <w:t>Въпреки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това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бяха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дадени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указания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по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спазване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условията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57A9D">
        <w:rPr>
          <w:rFonts w:ascii="Times New Roman" w:hAnsi="Times New Roman"/>
          <w:sz w:val="24"/>
          <w:szCs w:val="24"/>
        </w:rPr>
        <w:t>реда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за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провеждане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предизборна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кампания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F57A9D">
        <w:rPr>
          <w:rFonts w:ascii="Times New Roman" w:hAnsi="Times New Roman"/>
          <w:sz w:val="24"/>
          <w:szCs w:val="24"/>
        </w:rPr>
        <w:t>изборите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за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членове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Европейския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парламент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от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Република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България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57A9D">
        <w:rPr>
          <w:rFonts w:ascii="Times New Roman" w:hAnsi="Times New Roman"/>
          <w:sz w:val="24"/>
          <w:szCs w:val="24"/>
        </w:rPr>
        <w:t>за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народни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представители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7A9D">
        <w:rPr>
          <w:rFonts w:ascii="Times New Roman" w:hAnsi="Times New Roman"/>
          <w:sz w:val="24"/>
          <w:szCs w:val="24"/>
        </w:rPr>
        <w:t>на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9 </w:t>
      </w:r>
      <w:proofErr w:type="spellStart"/>
      <w:r w:rsidRPr="00F57A9D">
        <w:rPr>
          <w:rFonts w:ascii="Times New Roman" w:hAnsi="Times New Roman"/>
          <w:sz w:val="24"/>
          <w:szCs w:val="24"/>
        </w:rPr>
        <w:t>юни</w:t>
      </w:r>
      <w:proofErr w:type="spellEnd"/>
      <w:r w:rsidRPr="00F57A9D">
        <w:rPr>
          <w:rFonts w:ascii="Times New Roman" w:hAnsi="Times New Roman"/>
          <w:sz w:val="24"/>
          <w:szCs w:val="24"/>
        </w:rPr>
        <w:t xml:space="preserve"> 2024 г</w:t>
      </w:r>
    </w:p>
    <w:p w:rsidR="006A180A" w:rsidRPr="00F57A9D" w:rsidRDefault="006A180A" w:rsidP="006A1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Предвид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горното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о</w:t>
      </w:r>
      <w:r w:rsidR="00D70105">
        <w:rPr>
          <w:rFonts w:ascii="Times New Roman" w:hAnsi="Times New Roman"/>
          <w:sz w:val="24"/>
          <w:szCs w:val="24"/>
        </w:rPr>
        <w:t>снование</w:t>
      </w:r>
      <w:proofErr w:type="spellEnd"/>
      <w:r w:rsidR="00D701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0105">
        <w:rPr>
          <w:rFonts w:ascii="Times New Roman" w:hAnsi="Times New Roman"/>
          <w:sz w:val="24"/>
          <w:szCs w:val="24"/>
        </w:rPr>
        <w:t>чл</w:t>
      </w:r>
      <w:proofErr w:type="spellEnd"/>
      <w:r w:rsidR="00D7010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70105">
        <w:rPr>
          <w:rFonts w:ascii="Times New Roman" w:hAnsi="Times New Roman"/>
          <w:sz w:val="24"/>
          <w:szCs w:val="24"/>
        </w:rPr>
        <w:t>72,ал</w:t>
      </w:r>
      <w:proofErr w:type="gramEnd"/>
      <w:r w:rsidR="00D70105">
        <w:rPr>
          <w:rFonts w:ascii="Times New Roman" w:hAnsi="Times New Roman"/>
          <w:sz w:val="24"/>
          <w:szCs w:val="24"/>
        </w:rPr>
        <w:t>.1 т.1 и т. 20</w:t>
      </w:r>
      <w:bookmarkStart w:id="0" w:name="_GoBack"/>
      <w:bookmarkEnd w:id="0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от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ИК, РИК </w:t>
      </w:r>
      <w:proofErr w:type="spellStart"/>
      <w:r w:rsidRPr="00220A29">
        <w:rPr>
          <w:rFonts w:ascii="Times New Roman" w:hAnsi="Times New Roman"/>
          <w:sz w:val="24"/>
          <w:szCs w:val="24"/>
        </w:rPr>
        <w:t>Варна</w:t>
      </w:r>
      <w:proofErr w:type="spellEnd"/>
    </w:p>
    <w:p w:rsidR="006A180A" w:rsidRPr="00753D9B" w:rsidRDefault="006A180A" w:rsidP="006A180A">
      <w:pPr>
        <w:jc w:val="center"/>
        <w:rPr>
          <w:rFonts w:ascii="Times New Roman" w:hAnsi="Times New Roman"/>
          <w:b/>
          <w:sz w:val="24"/>
          <w:szCs w:val="24"/>
        </w:rPr>
      </w:pPr>
      <w:r w:rsidRPr="00F57A9D">
        <w:rPr>
          <w:rFonts w:ascii="Times New Roman" w:hAnsi="Times New Roman"/>
          <w:b/>
          <w:sz w:val="24"/>
          <w:szCs w:val="24"/>
        </w:rPr>
        <w:lastRenderedPageBreak/>
        <w:t>РЕШИ:</w:t>
      </w:r>
    </w:p>
    <w:p w:rsidR="006A180A" w:rsidRPr="00220A29" w:rsidRDefault="006A180A" w:rsidP="006A180A">
      <w:pPr>
        <w:rPr>
          <w:rFonts w:ascii="Times New Roman" w:hAnsi="Times New Roman"/>
          <w:sz w:val="24"/>
          <w:szCs w:val="24"/>
        </w:rPr>
      </w:pPr>
      <w:r w:rsidRPr="00220A29">
        <w:rPr>
          <w:rFonts w:ascii="Times New Roman" w:hAnsi="Times New Roman"/>
          <w:sz w:val="24"/>
          <w:szCs w:val="24"/>
        </w:rPr>
        <w:t xml:space="preserve">НЕ УСТАНОВЯВА </w:t>
      </w:r>
      <w:proofErr w:type="spellStart"/>
      <w:r w:rsidRPr="00220A29">
        <w:rPr>
          <w:rFonts w:ascii="Times New Roman" w:hAnsi="Times New Roman"/>
          <w:sz w:val="24"/>
          <w:szCs w:val="24"/>
        </w:rPr>
        <w:t>нарушение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по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сигнал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220A29">
        <w:rPr>
          <w:rFonts w:ascii="Times New Roman" w:hAnsi="Times New Roman"/>
          <w:sz w:val="24"/>
          <w:szCs w:val="24"/>
        </w:rPr>
        <w:t>вх</w:t>
      </w:r>
      <w:proofErr w:type="spellEnd"/>
      <w:r w:rsidRPr="00220A29">
        <w:rPr>
          <w:rFonts w:ascii="Times New Roman" w:hAnsi="Times New Roman"/>
          <w:sz w:val="24"/>
          <w:szCs w:val="24"/>
        </w:rPr>
        <w:t>. 147/25.05.2024 г.</w:t>
      </w:r>
    </w:p>
    <w:p w:rsidR="006A180A" w:rsidRPr="00220A29" w:rsidRDefault="006A180A" w:rsidP="006A180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УКАЗВА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ПП </w:t>
      </w:r>
      <w:proofErr w:type="spellStart"/>
      <w:r>
        <w:rPr>
          <w:rFonts w:ascii="Times New Roman" w:hAnsi="Times New Roman"/>
          <w:sz w:val="24"/>
          <w:szCs w:val="24"/>
        </w:rPr>
        <w:t>Възраждане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да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спазва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условията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0A29">
        <w:rPr>
          <w:rFonts w:ascii="Times New Roman" w:hAnsi="Times New Roman"/>
          <w:sz w:val="24"/>
          <w:szCs w:val="24"/>
        </w:rPr>
        <w:t>реда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за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провеждане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на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предизборна</w:t>
      </w:r>
      <w:proofErr w:type="spellEnd"/>
      <w:r w:rsidRPr="00220A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0A29">
        <w:rPr>
          <w:rFonts w:ascii="Times New Roman" w:hAnsi="Times New Roman"/>
          <w:sz w:val="24"/>
          <w:szCs w:val="24"/>
        </w:rPr>
        <w:t>кампания</w:t>
      </w:r>
      <w:proofErr w:type="spellEnd"/>
      <w:r w:rsidRPr="00220A29">
        <w:rPr>
          <w:rFonts w:ascii="Times New Roman" w:hAnsi="Times New Roman"/>
          <w:sz w:val="24"/>
          <w:szCs w:val="24"/>
        </w:rPr>
        <w:t>.</w:t>
      </w:r>
    </w:p>
    <w:p w:rsidR="006A180A" w:rsidRDefault="006A180A" w:rsidP="006A180A"/>
    <w:p w:rsidR="006A180A" w:rsidRPr="00B91731" w:rsidRDefault="006A180A" w:rsidP="006A180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613FDD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613FDD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6A180A" w:rsidRDefault="006A180A" w:rsidP="006A18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4899" w:rsidRPr="00BB4CF6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color w:val="FF0000"/>
          <w:sz w:val="24"/>
          <w:szCs w:val="24"/>
          <w:lang w:val="bg-BG" w:eastAsia="bg-BG"/>
        </w:rPr>
      </w:pPr>
      <w:r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Следващо заседание </w:t>
      </w:r>
      <w:r w:rsidR="00BB4CF6"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на РИК  </w:t>
      </w:r>
      <w:r w:rsidR="00F2622A"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Варна се насрочва за </w:t>
      </w:r>
      <w:r w:rsidR="00F06EF9" w:rsidRPr="006A180A">
        <w:rPr>
          <w:rFonts w:ascii="Times New Roman" w:eastAsia="Microsoft Sans Serif" w:hAnsi="Times New Roman"/>
          <w:sz w:val="24"/>
          <w:szCs w:val="24"/>
          <w:lang w:val="bg-BG" w:eastAsia="bg-BG"/>
        </w:rPr>
        <w:t>28.05.2024</w:t>
      </w:r>
      <w:r w:rsidR="00973DF6" w:rsidRPr="006A180A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6A180A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D30141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</w:pPr>
    </w:p>
    <w:p w:rsidR="00E04899" w:rsidRPr="00BB4CF6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color w:val="FF0000"/>
          <w:sz w:val="24"/>
          <w:szCs w:val="24"/>
          <w:lang w:val="bg-BG" w:eastAsia="bg-BG"/>
        </w:rPr>
      </w:pPr>
      <w:r w:rsidRPr="00D30141"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>Поради изчерпване на дневния ред</w:t>
      </w:r>
      <w:r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, председателят на РИК-Варна закри </w:t>
      </w:r>
      <w:r w:rsidRPr="00D30141">
        <w:rPr>
          <w:rFonts w:ascii="Times New Roman" w:eastAsia="Microsoft Sans Serif" w:hAnsi="Times New Roman"/>
          <w:color w:val="000000"/>
          <w:sz w:val="24"/>
          <w:szCs w:val="24"/>
          <w:lang w:val="bg-BG" w:eastAsia="bg-BG"/>
        </w:rPr>
        <w:t xml:space="preserve">заседанието на РИК-Варна в </w:t>
      </w:r>
      <w:r w:rsidR="00F06EF9" w:rsidRPr="006A180A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6A180A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6A180A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6A180A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30141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30141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D30141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D30141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D30141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</w:t>
      </w:r>
      <w:r w:rsidRPr="00F86393">
        <w:rPr>
          <w:rFonts w:ascii="Times New Roman" w:hAnsi="Times New Roman"/>
          <w:sz w:val="24"/>
          <w:szCs w:val="24"/>
          <w:lang w:val="bg-BG"/>
        </w:rPr>
        <w:t xml:space="preserve"> Олга Николаева Томова-Куцарова</w:t>
      </w:r>
    </w:p>
    <w:p w:rsidR="00E04899" w:rsidRPr="000933E2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Default="001D7136"/>
    <w:sectPr w:rsidR="001D7136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D95" w:rsidRDefault="00D62D95">
      <w:pPr>
        <w:spacing w:after="0" w:line="240" w:lineRule="auto"/>
      </w:pPr>
      <w:r>
        <w:separator/>
      </w:r>
    </w:p>
  </w:endnote>
  <w:endnote w:type="continuationSeparator" w:id="0">
    <w:p w:rsidR="00D62D95" w:rsidRDefault="00D6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D62D95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D70105">
      <w:rPr>
        <w:rStyle w:val="a6"/>
        <w:rFonts w:ascii="Tahoma" w:hAnsi="Tahoma" w:cs="Tahoma"/>
        <w:noProof/>
        <w:sz w:val="20"/>
        <w:szCs w:val="20"/>
      </w:rPr>
      <w:t>2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D62D95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D95" w:rsidRDefault="00D62D95">
      <w:pPr>
        <w:spacing w:after="0" w:line="240" w:lineRule="auto"/>
      </w:pPr>
      <w:r>
        <w:separator/>
      </w:r>
    </w:p>
  </w:footnote>
  <w:footnote w:type="continuationSeparator" w:id="0">
    <w:p w:rsidR="00D62D95" w:rsidRDefault="00D62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93116"/>
    <w:multiLevelType w:val="hybridMultilevel"/>
    <w:tmpl w:val="B4F807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7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8"/>
  </w:num>
  <w:num w:numId="5">
    <w:abstractNumId w:val="12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2"/>
  </w:num>
  <w:num w:numId="12">
    <w:abstractNumId w:val="6"/>
  </w:num>
  <w:num w:numId="13">
    <w:abstractNumId w:val="8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15"/>
  </w:num>
  <w:num w:numId="19">
    <w:abstractNumId w:val="17"/>
  </w:num>
  <w:num w:numId="20">
    <w:abstractNumId w:val="7"/>
  </w:num>
  <w:num w:numId="21">
    <w:abstractNumId w:val="9"/>
  </w:num>
  <w:num w:numId="22">
    <w:abstractNumId w:val="2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D7136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1859"/>
    <w:rsid w:val="005568ED"/>
    <w:rsid w:val="005B098F"/>
    <w:rsid w:val="005D246A"/>
    <w:rsid w:val="005F22AC"/>
    <w:rsid w:val="00644A34"/>
    <w:rsid w:val="006846F2"/>
    <w:rsid w:val="006A180A"/>
    <w:rsid w:val="006A306E"/>
    <w:rsid w:val="006A71D5"/>
    <w:rsid w:val="006F29D3"/>
    <w:rsid w:val="00752A69"/>
    <w:rsid w:val="00770301"/>
    <w:rsid w:val="00850C19"/>
    <w:rsid w:val="008900BE"/>
    <w:rsid w:val="009159F9"/>
    <w:rsid w:val="00954301"/>
    <w:rsid w:val="00973DF6"/>
    <w:rsid w:val="00AF53B3"/>
    <w:rsid w:val="00B445FB"/>
    <w:rsid w:val="00BA6146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62D95"/>
    <w:rsid w:val="00D70105"/>
    <w:rsid w:val="00D740D1"/>
    <w:rsid w:val="00D908DE"/>
    <w:rsid w:val="00DC172A"/>
    <w:rsid w:val="00E04899"/>
    <w:rsid w:val="00E162FD"/>
    <w:rsid w:val="00EB72A3"/>
    <w:rsid w:val="00EC56E2"/>
    <w:rsid w:val="00EE3F0A"/>
    <w:rsid w:val="00EE45E3"/>
    <w:rsid w:val="00F06EF9"/>
    <w:rsid w:val="00F2622A"/>
    <w:rsid w:val="00F35BA0"/>
    <w:rsid w:val="00F40866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35D8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17</cp:revision>
  <cp:lastPrinted>2024-05-27T14:23:00Z</cp:lastPrinted>
  <dcterms:created xsi:type="dcterms:W3CDTF">2022-08-15T06:33:00Z</dcterms:created>
  <dcterms:modified xsi:type="dcterms:W3CDTF">2024-05-27T14:24:00Z</dcterms:modified>
</cp:coreProperties>
</file>